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93067D" w14:textId="2828FDB3" w:rsidR="001F64A9" w:rsidRDefault="001F64A9" w:rsidP="001F64A9">
      <w:pPr>
        <w:spacing w:after="0"/>
        <w:ind w:left="1988" w:hanging="1988"/>
        <w:rPr>
          <w:rFonts w:ascii="Arial" w:hAnsi="Arial" w:cs="Arial"/>
          <w:b/>
          <w:sz w:val="24"/>
        </w:rPr>
      </w:pPr>
      <w:bookmarkStart w:id="0" w:name="_GoBack"/>
      <w:bookmarkEnd w:id="0"/>
      <w:r>
        <w:rPr>
          <w:rFonts w:ascii="Arial" w:hAnsi="Arial" w:cs="Arial"/>
          <w:b/>
          <w:sz w:val="24"/>
        </w:rPr>
        <w:t>3GPP TSG RAN WG1 Meeting #98</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sidR="002F17FA" w:rsidRPr="002F17FA">
        <w:rPr>
          <w:rFonts w:ascii="Arial" w:hAnsi="Arial" w:cs="Arial"/>
          <w:b/>
          <w:sz w:val="24"/>
        </w:rPr>
        <w:t>R1-1908647</w:t>
      </w:r>
    </w:p>
    <w:p w14:paraId="7B6CBD7A" w14:textId="77777777" w:rsidR="001F64A9" w:rsidRDefault="001F64A9" w:rsidP="001F64A9">
      <w:pPr>
        <w:spacing w:after="0"/>
        <w:ind w:left="1988" w:hanging="1988"/>
        <w:rPr>
          <w:rFonts w:ascii="Arial" w:hAnsi="Arial" w:cs="Arial"/>
          <w:b/>
          <w:sz w:val="24"/>
        </w:rPr>
      </w:pPr>
      <w:r>
        <w:rPr>
          <w:rFonts w:ascii="Arial" w:hAnsi="Arial" w:cs="Arial"/>
          <w:b/>
          <w:sz w:val="24"/>
        </w:rPr>
        <w:t>Prague, Czech Republic, August 26</w:t>
      </w:r>
      <w:r>
        <w:rPr>
          <w:rFonts w:ascii="Arial" w:hAnsi="Arial" w:cs="Arial"/>
          <w:b/>
          <w:sz w:val="24"/>
          <w:vertAlign w:val="superscript"/>
        </w:rPr>
        <w:t>th</w:t>
      </w:r>
      <w:r>
        <w:rPr>
          <w:rFonts w:ascii="Arial" w:hAnsi="Arial" w:cs="Arial"/>
          <w:b/>
          <w:sz w:val="24"/>
        </w:rPr>
        <w:t xml:space="preserve"> – 30</w:t>
      </w:r>
      <w:r>
        <w:rPr>
          <w:rFonts w:ascii="Arial" w:hAnsi="Arial" w:cs="Arial"/>
          <w:b/>
          <w:sz w:val="24"/>
          <w:vertAlign w:val="superscript"/>
        </w:rPr>
        <w:t>th</w:t>
      </w:r>
      <w:r>
        <w:rPr>
          <w:rFonts w:ascii="Arial" w:hAnsi="Arial" w:cs="Arial"/>
          <w:b/>
          <w:sz w:val="24"/>
        </w:rPr>
        <w:t>, 2019</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4D99022B"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4B2B34" w:rsidRPr="004B2B34">
        <w:rPr>
          <w:rFonts w:ascii="Arial" w:hAnsi="Arial" w:cs="Arial"/>
          <w:b/>
          <w:sz w:val="24"/>
        </w:rPr>
        <w:t>Enhanced PUSCH repetitions</w:t>
      </w:r>
    </w:p>
    <w:p w14:paraId="7ED02BDB" w14:textId="49A26120"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Pr="00654E02">
        <w:rPr>
          <w:rFonts w:ascii="Arial" w:hAnsi="Arial" w:cs="Arial"/>
          <w:b/>
          <w:sz w:val="24"/>
        </w:rPr>
        <w:t>7.2.6.3</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603318B5" w14:textId="53B5F326" w:rsidR="00C03316" w:rsidRDefault="004A3353" w:rsidP="00AE652A">
      <w:pPr>
        <w:autoSpaceDE/>
        <w:autoSpaceDN/>
        <w:adjustRightInd/>
        <w:snapToGrid/>
      </w:pPr>
      <w:r>
        <w:rPr>
          <w:szCs w:val="20"/>
        </w:rPr>
        <w:t>In</w:t>
      </w:r>
      <w:r w:rsidR="00B278FE">
        <w:rPr>
          <w:szCs w:val="20"/>
        </w:rPr>
        <w:t xml:space="preserve"> the</w:t>
      </w:r>
      <w:r>
        <w:rPr>
          <w:szCs w:val="20"/>
        </w:rPr>
        <w:t xml:space="preserve"> last RAN1 meeting, </w:t>
      </w:r>
      <w:r w:rsidR="00AE652A">
        <w:rPr>
          <w:szCs w:val="20"/>
        </w:rPr>
        <w:t xml:space="preserve">Option 4 was agreed. However, it still has many details not settled. </w:t>
      </w:r>
      <w:r w:rsidR="00D8176C">
        <w:t xml:space="preserve">In this </w:t>
      </w:r>
      <w:r w:rsidR="00852F00">
        <w:t>contribution</w:t>
      </w:r>
      <w:r w:rsidR="00D8176C">
        <w:t xml:space="preserve">, </w:t>
      </w:r>
      <w:r w:rsidR="00E04330">
        <w:t xml:space="preserve">we further analyze </w:t>
      </w:r>
      <w:r w:rsidR="00AE652A">
        <w:t>the issues of Option 4 and suggest solutions to them</w:t>
      </w:r>
      <w:r w:rsidR="001F51E5">
        <w:t>.</w:t>
      </w:r>
      <w:r w:rsidR="00074ADB">
        <w:t xml:space="preserve"> </w:t>
      </w:r>
      <w:r w:rsidR="000C71C2">
        <w:t>This discussion also relates to enhancements to configured grant PUSCH</w:t>
      </w:r>
      <w:r w:rsidR="00400F3F">
        <w:t xml:space="preserve"> </w:t>
      </w:r>
      <w:r w:rsidR="0083105D">
        <w:fldChar w:fldCharType="begin"/>
      </w:r>
      <w:r w:rsidR="0083105D">
        <w:instrText xml:space="preserve"> REF _Ref16899249 \r \h </w:instrText>
      </w:r>
      <w:r w:rsidR="0083105D">
        <w:fldChar w:fldCharType="separate"/>
      </w:r>
      <w:r w:rsidR="0083105D">
        <w:t>[1]</w:t>
      </w:r>
      <w:r w:rsidR="0083105D">
        <w:fldChar w:fldCharType="end"/>
      </w:r>
      <w:r w:rsidR="00074ADB">
        <w:t>.</w:t>
      </w:r>
    </w:p>
    <w:p w14:paraId="7C30198B" w14:textId="48DF80FC" w:rsidR="002940DE" w:rsidRDefault="006911BA" w:rsidP="00852F0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Discussion</w:t>
      </w:r>
    </w:p>
    <w:p w14:paraId="41642E9F" w14:textId="679F4EA8" w:rsidR="006911BA" w:rsidRDefault="006911BA" w:rsidP="006911BA">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Pr>
          <w:rFonts w:ascii="Arial" w:hAnsi="Arial"/>
          <w:b w:val="0"/>
          <w:bCs w:val="0"/>
          <w:sz w:val="28"/>
          <w:szCs w:val="28"/>
          <w:lang w:val="en-GB"/>
        </w:rPr>
        <w:t>Definition of L and K</w:t>
      </w:r>
    </w:p>
    <w:p w14:paraId="38CE9692" w14:textId="7F40A16A" w:rsidR="001E3135" w:rsidRDefault="001E3135" w:rsidP="00D12A46">
      <w:pPr>
        <w:rPr>
          <w:lang w:val="en-GB"/>
        </w:rPr>
      </w:pPr>
      <w:r>
        <w:rPr>
          <w:lang w:val="en-GB"/>
        </w:rPr>
        <w:t xml:space="preserve">In order to limit UE implementation to reasonable options, which cover most of the cases, the number of mini-slots / repetitions mapped to one slot may be limited to </w:t>
      </w:r>
      <w:r w:rsidR="00107B7C">
        <w:rPr>
          <w:lang w:val="en-GB"/>
        </w:rPr>
        <w:t>two</w:t>
      </w:r>
      <w:r>
        <w:rPr>
          <w:lang w:val="en-GB"/>
        </w:rPr>
        <w:t>.</w:t>
      </w:r>
      <w:r w:rsidR="00107B7C">
        <w:rPr>
          <w:lang w:val="en-GB"/>
        </w:rPr>
        <w:t xml:space="preserve"> </w:t>
      </w:r>
      <w:r w:rsidR="00EA5640">
        <w:rPr>
          <w:lang w:val="en-GB"/>
        </w:rPr>
        <w:t>It can also relax other issues, e.g. DMRS insertion, orphan symbols etc.</w:t>
      </w:r>
    </w:p>
    <w:p w14:paraId="46AA9FF7" w14:textId="1F61BFEE" w:rsidR="00EA5640" w:rsidRDefault="00EA5640" w:rsidP="00EA5640">
      <w:pPr>
        <w:rPr>
          <w:lang w:val="en-GB"/>
        </w:rPr>
      </w:pPr>
      <w:r w:rsidRPr="00107B7C">
        <w:rPr>
          <w:lang w:val="en-GB"/>
        </w:rPr>
        <w:t xml:space="preserve">Changes to definition of length in SLIV are not preferred, i.e. S + L </w:t>
      </w:r>
      <w:r w:rsidR="00DD165B">
        <w:rPr>
          <w:lang w:val="en-GB"/>
        </w:rPr>
        <w:t>&gt;</w:t>
      </w:r>
      <w:r w:rsidRPr="00107B7C">
        <w:rPr>
          <w:lang w:val="en-GB"/>
        </w:rPr>
        <w:t xml:space="preserve"> 14 </w:t>
      </w:r>
      <w:proofErr w:type="gramStart"/>
      <w:r w:rsidRPr="00107B7C">
        <w:rPr>
          <w:lang w:val="en-GB"/>
        </w:rPr>
        <w:t xml:space="preserve">should </w:t>
      </w:r>
      <w:r w:rsidR="00DD165B">
        <w:rPr>
          <w:lang w:val="en-GB"/>
        </w:rPr>
        <w:t>not be supported</w:t>
      </w:r>
      <w:proofErr w:type="gramEnd"/>
      <w:r w:rsidR="00DD165B">
        <w:rPr>
          <w:lang w:val="en-GB"/>
        </w:rPr>
        <w:t>, since the same functionality can be achieved by other combination of K and L.</w:t>
      </w:r>
    </w:p>
    <w:p w14:paraId="10B9DB4D" w14:textId="77777777" w:rsidR="00A12E93" w:rsidRDefault="00A12E93" w:rsidP="00EA5640">
      <w:pPr>
        <w:rPr>
          <w:lang w:val="en-GB"/>
        </w:rPr>
      </w:pPr>
    </w:p>
    <w:p w14:paraId="024EA735" w14:textId="6CF41C7E" w:rsidR="00A12E93" w:rsidRDefault="00A12E93" w:rsidP="00A12E93">
      <w:pPr>
        <w:rPr>
          <w:b/>
        </w:rPr>
      </w:pPr>
      <w:r>
        <w:rPr>
          <w:b/>
        </w:rPr>
        <w:t xml:space="preserve">Proposal </w:t>
      </w:r>
      <w:r w:rsidR="00DD165B">
        <w:rPr>
          <w:b/>
        </w:rPr>
        <w:t>1</w:t>
      </w:r>
    </w:p>
    <w:p w14:paraId="1E7148FD" w14:textId="34F4C796" w:rsidR="00A12E93" w:rsidRDefault="004C373B" w:rsidP="00A12E93">
      <w:pPr>
        <w:pStyle w:val="ListParagraph"/>
        <w:numPr>
          <w:ilvl w:val="0"/>
          <w:numId w:val="41"/>
        </w:numPr>
        <w:ind w:left="567" w:hanging="283"/>
        <w:rPr>
          <w:i/>
        </w:rPr>
      </w:pPr>
      <w:r>
        <w:rPr>
          <w:i/>
        </w:rPr>
        <w:t>Support mapping of no more than two PUSCH repetitions into one slot</w:t>
      </w:r>
    </w:p>
    <w:p w14:paraId="621CB4BD" w14:textId="77777777" w:rsidR="00A12E93" w:rsidRDefault="00A12E93" w:rsidP="00EA5640">
      <w:pPr>
        <w:rPr>
          <w:lang w:val="en-GB"/>
        </w:rPr>
      </w:pPr>
    </w:p>
    <w:p w14:paraId="75C1B599" w14:textId="6D5F03A3" w:rsidR="006911BA" w:rsidRDefault="006911BA" w:rsidP="006911BA">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Pr>
          <w:rFonts w:ascii="Arial" w:hAnsi="Arial"/>
          <w:b w:val="0"/>
          <w:bCs w:val="0"/>
          <w:sz w:val="28"/>
          <w:szCs w:val="28"/>
          <w:lang w:val="en-GB"/>
        </w:rPr>
        <w:t>Interaction with UL-DL Directions</w:t>
      </w:r>
    </w:p>
    <w:p w14:paraId="7028251E" w14:textId="0744B339" w:rsidR="00D12A46" w:rsidRDefault="0092205D" w:rsidP="00D12A46">
      <w:pPr>
        <w:rPr>
          <w:lang w:val="en-GB"/>
        </w:rPr>
      </w:pPr>
      <w:r>
        <w:rPr>
          <w:lang w:val="en-GB"/>
        </w:rPr>
        <w:t xml:space="preserve">In case of dynamic scheduling, the paradigm of following the dynamically scheduled symbols w/o implicit re-interpretation </w:t>
      </w:r>
      <w:proofErr w:type="gramStart"/>
      <w:r>
        <w:rPr>
          <w:lang w:val="en-GB"/>
        </w:rPr>
        <w:t>should be reused</w:t>
      </w:r>
      <w:proofErr w:type="gramEnd"/>
      <w:r>
        <w:rPr>
          <w:lang w:val="en-GB"/>
        </w:rPr>
        <w:t xml:space="preserve"> from Rel.15. For that purpose, the skipped symbols should be explicitly associated with DCI</w:t>
      </w:r>
      <w:r w:rsidR="00B26BED">
        <w:rPr>
          <w:lang w:val="en-GB"/>
        </w:rPr>
        <w:t xml:space="preserve"> scheduling PUSCH</w:t>
      </w:r>
      <w:r>
        <w:rPr>
          <w:lang w:val="en-GB"/>
        </w:rPr>
        <w:t>.</w:t>
      </w:r>
      <w:r w:rsidR="00B26BED">
        <w:rPr>
          <w:lang w:val="en-GB"/>
        </w:rPr>
        <w:t xml:space="preserve"> The mechanisms to do that </w:t>
      </w:r>
      <w:proofErr w:type="gramStart"/>
      <w:r w:rsidR="00B26BED">
        <w:rPr>
          <w:lang w:val="en-GB"/>
        </w:rPr>
        <w:t>are described</w:t>
      </w:r>
      <w:proofErr w:type="gramEnd"/>
      <w:r w:rsidR="00B26BED">
        <w:rPr>
          <w:lang w:val="en-GB"/>
        </w:rPr>
        <w:t xml:space="preserve"> in section </w:t>
      </w:r>
      <w:r w:rsidR="00B26BED">
        <w:rPr>
          <w:lang w:val="en-GB"/>
        </w:rPr>
        <w:fldChar w:fldCharType="begin"/>
      </w:r>
      <w:r w:rsidR="00B26BED">
        <w:rPr>
          <w:lang w:val="en-GB"/>
        </w:rPr>
        <w:instrText xml:space="preserve"> REF _Ref16874160 \r \h </w:instrText>
      </w:r>
      <w:r w:rsidR="00B26BED">
        <w:rPr>
          <w:lang w:val="en-GB"/>
        </w:rPr>
      </w:r>
      <w:r w:rsidR="00B26BED">
        <w:rPr>
          <w:lang w:val="en-GB"/>
        </w:rPr>
        <w:fldChar w:fldCharType="separate"/>
      </w:r>
      <w:r w:rsidR="0083105D">
        <w:rPr>
          <w:lang w:val="en-GB"/>
        </w:rPr>
        <w:t>2.6</w:t>
      </w:r>
      <w:r w:rsidR="00B26BED">
        <w:rPr>
          <w:lang w:val="en-GB"/>
        </w:rPr>
        <w:fldChar w:fldCharType="end"/>
      </w:r>
      <w:r w:rsidR="00B26BED">
        <w:rPr>
          <w:lang w:val="en-GB"/>
        </w:rPr>
        <w:t>.</w:t>
      </w:r>
      <w:r w:rsidR="001C2991">
        <w:rPr>
          <w:lang w:val="en-GB"/>
        </w:rPr>
        <w:t xml:space="preserve"> Therefore, Rel.15 procedures for handling UL-DL directions conflicts </w:t>
      </w:r>
      <w:proofErr w:type="gramStart"/>
      <w:r w:rsidR="001C2991">
        <w:rPr>
          <w:lang w:val="en-GB"/>
        </w:rPr>
        <w:t>may be reused</w:t>
      </w:r>
      <w:proofErr w:type="gramEnd"/>
      <w:r w:rsidR="001C2991">
        <w:rPr>
          <w:lang w:val="en-GB"/>
        </w:rPr>
        <w:t>.</w:t>
      </w:r>
    </w:p>
    <w:p w14:paraId="7FEA2AA1" w14:textId="139B27CD" w:rsidR="002D39F9" w:rsidRDefault="002D39F9" w:rsidP="002D39F9">
      <w:pPr>
        <w:rPr>
          <w:rFonts w:eastAsia="Malgun Gothic"/>
          <w:lang w:eastAsia="ko-KR"/>
        </w:rPr>
      </w:pPr>
      <w:r>
        <w:rPr>
          <w:rFonts w:eastAsia="Malgun Gothic"/>
          <w:lang w:eastAsia="ko-KR"/>
        </w:rPr>
        <w:t>Regarding the conflicts</w:t>
      </w:r>
      <w:r w:rsidR="001C2991">
        <w:rPr>
          <w:rFonts w:eastAsia="Malgun Gothic"/>
          <w:lang w:eastAsia="ko-KR"/>
        </w:rPr>
        <w:t xml:space="preserve"> of</w:t>
      </w:r>
      <w:r>
        <w:rPr>
          <w:rFonts w:eastAsia="Malgun Gothic"/>
          <w:lang w:eastAsia="ko-KR"/>
        </w:rPr>
        <w:t xml:space="preserve"> configured PUSCH, it </w:t>
      </w:r>
      <w:proofErr w:type="gramStart"/>
      <w:r>
        <w:rPr>
          <w:rFonts w:eastAsia="Malgun Gothic"/>
          <w:lang w:eastAsia="ko-KR"/>
        </w:rPr>
        <w:t>is proposed</w:t>
      </w:r>
      <w:proofErr w:type="gramEnd"/>
      <w:r>
        <w:rPr>
          <w:rFonts w:eastAsia="Malgun Gothic"/>
          <w:lang w:eastAsia="ko-KR"/>
        </w:rPr>
        <w:t xml:space="preserve"> to reuse Rel.15 behavior as much as possible, i.e. repetition is not transmitted if conflicts with dynamic DL symbols, except the first transmission after Type 2 activation, and where same handling as for dynamic PUSCH is applied.</w:t>
      </w:r>
    </w:p>
    <w:p w14:paraId="7B09D63E" w14:textId="77777777" w:rsidR="00A12E93" w:rsidRDefault="00A12E93" w:rsidP="002D39F9">
      <w:pPr>
        <w:rPr>
          <w:rFonts w:eastAsia="Malgun Gothic"/>
          <w:lang w:eastAsia="ko-KR"/>
        </w:rPr>
      </w:pPr>
    </w:p>
    <w:p w14:paraId="6CF41795" w14:textId="56DF7FE2" w:rsidR="002D39F9" w:rsidRDefault="002D39F9" w:rsidP="002D39F9">
      <w:pPr>
        <w:rPr>
          <w:b/>
        </w:rPr>
      </w:pPr>
      <w:r>
        <w:rPr>
          <w:b/>
        </w:rPr>
        <w:t xml:space="preserve">Proposal </w:t>
      </w:r>
      <w:r w:rsidR="00DD165B">
        <w:rPr>
          <w:b/>
        </w:rPr>
        <w:t>2</w:t>
      </w:r>
    </w:p>
    <w:p w14:paraId="6B39AF07" w14:textId="2D7F96C5" w:rsidR="002D39F9" w:rsidRDefault="002D39F9" w:rsidP="002D39F9">
      <w:pPr>
        <w:pStyle w:val="ListParagraph"/>
        <w:numPr>
          <w:ilvl w:val="0"/>
          <w:numId w:val="41"/>
        </w:numPr>
        <w:ind w:left="567" w:hanging="283"/>
        <w:rPr>
          <w:i/>
        </w:rPr>
      </w:pPr>
      <w:r>
        <w:rPr>
          <w:i/>
        </w:rPr>
        <w:t>For dynamic PUSCH</w:t>
      </w:r>
    </w:p>
    <w:p w14:paraId="7DD51051" w14:textId="77777777" w:rsidR="002D39F9" w:rsidRDefault="002D39F9" w:rsidP="002D39F9">
      <w:pPr>
        <w:pStyle w:val="ListParagraph"/>
        <w:numPr>
          <w:ilvl w:val="1"/>
          <w:numId w:val="41"/>
        </w:numPr>
        <w:ind w:left="1134" w:hanging="283"/>
        <w:rPr>
          <w:i/>
        </w:rPr>
      </w:pPr>
      <w:r w:rsidRPr="002D39F9">
        <w:rPr>
          <w:i/>
        </w:rPr>
        <w:t>For dynamically indicated DL symbol(s) (via format 2_0), it is not expected at the UE that the resource allocation has conflict with dynamically indicated DL symbol(s).</w:t>
      </w:r>
    </w:p>
    <w:p w14:paraId="145933F7" w14:textId="71DFF4F9" w:rsidR="002D39F9" w:rsidRPr="002D39F9" w:rsidRDefault="002D39F9" w:rsidP="002D39F9">
      <w:pPr>
        <w:pStyle w:val="ListParagraph"/>
        <w:numPr>
          <w:ilvl w:val="2"/>
          <w:numId w:val="41"/>
        </w:numPr>
        <w:rPr>
          <w:i/>
        </w:rPr>
      </w:pPr>
      <w:r w:rsidRPr="002D39F9">
        <w:rPr>
          <w:i/>
        </w:rPr>
        <w:t>Note: this is the same as Rel-15 behavior.</w:t>
      </w:r>
    </w:p>
    <w:p w14:paraId="1EFCA225" w14:textId="78B1DADF" w:rsidR="002D39F9" w:rsidRDefault="002D39F9" w:rsidP="002D39F9">
      <w:pPr>
        <w:pStyle w:val="ListParagraph"/>
        <w:numPr>
          <w:ilvl w:val="1"/>
          <w:numId w:val="41"/>
        </w:numPr>
        <w:ind w:left="1134" w:hanging="283"/>
        <w:rPr>
          <w:i/>
        </w:rPr>
      </w:pPr>
      <w:r>
        <w:rPr>
          <w:i/>
        </w:rPr>
        <w:t>For semi-static DL symbol(s), it is not expected that the resulting resource allocation has conflict with semi-static DL symbol(s)</w:t>
      </w:r>
    </w:p>
    <w:p w14:paraId="5CE52FFE" w14:textId="15C6402D" w:rsidR="002D39F9" w:rsidRDefault="002D39F9" w:rsidP="002D39F9">
      <w:pPr>
        <w:pStyle w:val="ListParagraph"/>
        <w:numPr>
          <w:ilvl w:val="0"/>
          <w:numId w:val="41"/>
        </w:numPr>
        <w:ind w:left="567" w:hanging="283"/>
        <w:rPr>
          <w:i/>
        </w:rPr>
      </w:pPr>
      <w:r>
        <w:rPr>
          <w:i/>
        </w:rPr>
        <w:lastRenderedPageBreak/>
        <w:t>For configured PUSCH</w:t>
      </w:r>
    </w:p>
    <w:p w14:paraId="5F6F1935" w14:textId="77777777" w:rsidR="002D39F9" w:rsidRDefault="002D39F9" w:rsidP="002D39F9">
      <w:pPr>
        <w:pStyle w:val="ListParagraph"/>
        <w:numPr>
          <w:ilvl w:val="1"/>
          <w:numId w:val="41"/>
        </w:numPr>
        <w:ind w:left="1134" w:hanging="283"/>
        <w:rPr>
          <w:i/>
        </w:rPr>
      </w:pPr>
      <w:r>
        <w:rPr>
          <w:i/>
        </w:rPr>
        <w:t>For type 1 configured grant PUSCH, and PUSCH other than the first PUSCH (including all repetitions) associated with the type 2 configured grant activation,</w:t>
      </w:r>
    </w:p>
    <w:p w14:paraId="442702B6" w14:textId="77777777" w:rsidR="002D39F9" w:rsidRDefault="002D39F9" w:rsidP="002D39F9">
      <w:pPr>
        <w:pStyle w:val="ListParagraph"/>
        <w:numPr>
          <w:ilvl w:val="2"/>
          <w:numId w:val="41"/>
        </w:numPr>
        <w:ind w:left="1701" w:hanging="283"/>
        <w:rPr>
          <w:i/>
        </w:rPr>
      </w:pPr>
      <w:r>
        <w:rPr>
          <w:i/>
        </w:rPr>
        <w:t xml:space="preserve">If a repetition conflicts with dynamically indicated DL symbol(s) (via format 2_0), the repetition </w:t>
      </w:r>
      <w:proofErr w:type="gramStart"/>
      <w:r>
        <w:rPr>
          <w:i/>
        </w:rPr>
        <w:t>is not transmitted</w:t>
      </w:r>
      <w:proofErr w:type="gramEnd"/>
      <w:r>
        <w:rPr>
          <w:i/>
        </w:rPr>
        <w:t xml:space="preserve">. </w:t>
      </w:r>
    </w:p>
    <w:p w14:paraId="617BBC9B" w14:textId="57175BE3" w:rsidR="002D39F9" w:rsidRDefault="002D39F9" w:rsidP="00D12A46">
      <w:pPr>
        <w:pStyle w:val="ListParagraph"/>
        <w:numPr>
          <w:ilvl w:val="1"/>
          <w:numId w:val="41"/>
        </w:numPr>
        <w:ind w:left="1134" w:hanging="283"/>
        <w:rPr>
          <w:i/>
        </w:rPr>
      </w:pPr>
      <w:r>
        <w:rPr>
          <w:i/>
        </w:rPr>
        <w:t>For the first PUSCH (including all repetitions) associated with the type 2 configured grant activation, follow the same handling as dynamic PUSCH</w:t>
      </w:r>
    </w:p>
    <w:p w14:paraId="362CF2B3" w14:textId="77777777" w:rsidR="002D39F9" w:rsidRPr="002D39F9" w:rsidRDefault="002D39F9" w:rsidP="002D39F9">
      <w:pPr>
        <w:rPr>
          <w:i/>
        </w:rPr>
      </w:pPr>
    </w:p>
    <w:p w14:paraId="504079A1" w14:textId="6F59279F" w:rsidR="006911BA" w:rsidRDefault="006911BA" w:rsidP="006911BA">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Pr>
          <w:rFonts w:ascii="Arial" w:hAnsi="Arial"/>
          <w:b w:val="0"/>
          <w:bCs w:val="0"/>
          <w:sz w:val="28"/>
          <w:szCs w:val="28"/>
          <w:lang w:val="en-GB"/>
        </w:rPr>
        <w:t>Handling of Orphan Symbols</w:t>
      </w:r>
    </w:p>
    <w:p w14:paraId="09945D26" w14:textId="56ECF401" w:rsidR="00BB48E7" w:rsidRDefault="00A206B2" w:rsidP="00BB48E7">
      <w:r>
        <w:t xml:space="preserve">It is preferred that implicit rules </w:t>
      </w:r>
      <w:proofErr w:type="gramStart"/>
      <w:r>
        <w:t>are not introduced</w:t>
      </w:r>
      <w:proofErr w:type="gramEnd"/>
      <w:r>
        <w:t xml:space="preserve"> to</w:t>
      </w:r>
      <w:r w:rsidR="00690BFF">
        <w:t xml:space="preserve"> handle the orphan symbols.</w:t>
      </w:r>
      <w:r w:rsidR="006D704D">
        <w:t xml:space="preserve"> If explicit signaling of skipping symbols </w:t>
      </w:r>
      <w:proofErr w:type="gramStart"/>
      <w:r w:rsidR="006D704D">
        <w:t>is introduced</w:t>
      </w:r>
      <w:proofErr w:type="gramEnd"/>
      <w:r w:rsidR="006D704D">
        <w:t>, then the UE may not expect gNB scheduling to provide combination of SLIV and K so that it leads to orphans.</w:t>
      </w:r>
    </w:p>
    <w:p w14:paraId="5B59A999" w14:textId="425298BF" w:rsidR="006D704D" w:rsidRPr="006D704D" w:rsidRDefault="006D704D" w:rsidP="00BB48E7"/>
    <w:p w14:paraId="5486F4A5" w14:textId="58B08BE2" w:rsidR="006911BA" w:rsidRDefault="006911BA" w:rsidP="006911BA">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sidRPr="006911BA">
        <w:rPr>
          <w:rFonts w:ascii="Arial" w:hAnsi="Arial"/>
          <w:b w:val="0"/>
          <w:bCs w:val="0"/>
          <w:sz w:val="28"/>
          <w:szCs w:val="28"/>
          <w:lang w:val="en-GB"/>
        </w:rPr>
        <w:t>Signa</w:t>
      </w:r>
      <w:r>
        <w:rPr>
          <w:rFonts w:ascii="Arial" w:hAnsi="Arial"/>
          <w:b w:val="0"/>
          <w:bCs w:val="0"/>
          <w:sz w:val="28"/>
          <w:szCs w:val="28"/>
          <w:lang w:val="en-GB"/>
        </w:rPr>
        <w:t>l</w:t>
      </w:r>
      <w:r w:rsidRPr="006911BA">
        <w:rPr>
          <w:rFonts w:ascii="Arial" w:hAnsi="Arial"/>
          <w:b w:val="0"/>
          <w:bCs w:val="0"/>
          <w:sz w:val="28"/>
          <w:szCs w:val="28"/>
          <w:lang w:val="en-GB"/>
        </w:rPr>
        <w:t xml:space="preserve">ling of </w:t>
      </w:r>
      <w:r w:rsidR="00F15E0C">
        <w:rPr>
          <w:rFonts w:ascii="Arial" w:hAnsi="Arial"/>
          <w:b w:val="0"/>
          <w:bCs w:val="0"/>
          <w:sz w:val="28"/>
          <w:szCs w:val="28"/>
          <w:lang w:val="en-GB"/>
        </w:rPr>
        <w:t>N</w:t>
      </w:r>
      <w:r w:rsidRPr="006911BA">
        <w:rPr>
          <w:rFonts w:ascii="Arial" w:hAnsi="Arial"/>
          <w:b w:val="0"/>
          <w:bCs w:val="0"/>
          <w:sz w:val="28"/>
          <w:szCs w:val="28"/>
          <w:lang w:val="en-GB"/>
        </w:rPr>
        <w:t xml:space="preserve">umber of </w:t>
      </w:r>
      <w:r w:rsidR="00F15E0C">
        <w:rPr>
          <w:rFonts w:ascii="Arial" w:hAnsi="Arial"/>
          <w:b w:val="0"/>
          <w:bCs w:val="0"/>
          <w:sz w:val="28"/>
          <w:szCs w:val="28"/>
          <w:lang w:val="en-GB"/>
        </w:rPr>
        <w:t>R</w:t>
      </w:r>
      <w:r w:rsidRPr="006911BA">
        <w:rPr>
          <w:rFonts w:ascii="Arial" w:hAnsi="Arial"/>
          <w:b w:val="0"/>
          <w:bCs w:val="0"/>
          <w:sz w:val="28"/>
          <w:szCs w:val="28"/>
          <w:lang w:val="en-GB"/>
        </w:rPr>
        <w:t>epetitions</w:t>
      </w:r>
    </w:p>
    <w:p w14:paraId="45355A55" w14:textId="77777777" w:rsidR="00026966" w:rsidRDefault="00026966" w:rsidP="00026966">
      <w:r>
        <w:t xml:space="preserve">It was also discussed how the total number of PUSCH repetitions is derived. It was widely accepted that the number of repetitions </w:t>
      </w:r>
      <w:proofErr w:type="gramStart"/>
      <w:r>
        <w:t>should be dynamically signaled</w:t>
      </w:r>
      <w:proofErr w:type="gramEnd"/>
      <w:r>
        <w:t>. This may be realized either by putting the aggregation factor into a TDRA table entry (explicitly as a value or implicitly as a number of SLIVs), or by separately signaling the aggregation factor in DCI.</w:t>
      </w:r>
    </w:p>
    <w:p w14:paraId="2AD73FBA" w14:textId="67ACF9DD" w:rsidR="00026966" w:rsidRDefault="00026966" w:rsidP="00026966">
      <w:r>
        <w:t xml:space="preserve">In our view, when aggregation factor and TDRA table </w:t>
      </w:r>
      <w:proofErr w:type="gramStart"/>
      <w:r>
        <w:t>are signaled</w:t>
      </w:r>
      <w:proofErr w:type="gramEnd"/>
      <w:r>
        <w:t xml:space="preserve"> separately, there may be combinations of these </w:t>
      </w:r>
      <w:r w:rsidR="00F35531">
        <w:t>parameters, which</w:t>
      </w:r>
      <w:r>
        <w:t xml:space="preserve"> are incompatible or useless. For example, two times repetition of one segment spanning almost whole slot, and single transmission of a pair of SLIVs spanning almost two slots may be redundant. In order to avoid this, a repetition/aggregation factor may be a part of the TDRA entry, so that it </w:t>
      </w:r>
      <w:proofErr w:type="gramStart"/>
      <w:r>
        <w:t>may only be applied</w:t>
      </w:r>
      <w:proofErr w:type="gramEnd"/>
      <w:r>
        <w:t xml:space="preserve"> to the </w:t>
      </w:r>
      <w:r w:rsidR="00F35531">
        <w:t>entries, which</w:t>
      </w:r>
      <w:r>
        <w:t xml:space="preserve"> benefit from it.</w:t>
      </w:r>
    </w:p>
    <w:p w14:paraId="436D128B" w14:textId="77777777" w:rsidR="00A12E93" w:rsidRDefault="00A12E93" w:rsidP="00026966"/>
    <w:p w14:paraId="16DC1CC5" w14:textId="62EA11B4" w:rsidR="00026966" w:rsidRPr="005F402D" w:rsidRDefault="005F402D" w:rsidP="00026966">
      <w:pPr>
        <w:rPr>
          <w:b/>
        </w:rPr>
      </w:pPr>
      <w:r w:rsidRPr="005F402D">
        <w:rPr>
          <w:b/>
        </w:rPr>
        <w:t>Proposal</w:t>
      </w:r>
      <w:r w:rsidR="00DD165B">
        <w:rPr>
          <w:b/>
        </w:rPr>
        <w:t xml:space="preserve"> 3</w:t>
      </w:r>
    </w:p>
    <w:p w14:paraId="4A489AFA" w14:textId="699AB5E6" w:rsidR="005F402D" w:rsidRPr="005F402D" w:rsidRDefault="005F402D" w:rsidP="005F402D">
      <w:pPr>
        <w:pStyle w:val="ListParagraph"/>
        <w:numPr>
          <w:ilvl w:val="0"/>
          <w:numId w:val="34"/>
        </w:numPr>
        <w:ind w:left="567" w:hanging="283"/>
        <w:rPr>
          <w:i/>
        </w:rPr>
      </w:pPr>
      <w:r w:rsidRPr="005F402D">
        <w:rPr>
          <w:i/>
        </w:rPr>
        <w:t xml:space="preserve">Nominal number of repetitions K is signaled as part of </w:t>
      </w:r>
      <w:r w:rsidR="00240779">
        <w:rPr>
          <w:i/>
        </w:rPr>
        <w:t xml:space="preserve">an enhanced </w:t>
      </w:r>
      <w:r w:rsidRPr="005F402D">
        <w:rPr>
          <w:i/>
        </w:rPr>
        <w:t>TDRA table entry</w:t>
      </w:r>
    </w:p>
    <w:p w14:paraId="682F0651" w14:textId="52D0E903" w:rsidR="005F402D" w:rsidRPr="005F402D" w:rsidRDefault="005F402D" w:rsidP="005F402D">
      <w:pPr>
        <w:pStyle w:val="ListParagraph"/>
        <w:numPr>
          <w:ilvl w:val="0"/>
          <w:numId w:val="34"/>
        </w:numPr>
        <w:ind w:left="567" w:hanging="283"/>
        <w:rPr>
          <w:i/>
        </w:rPr>
      </w:pPr>
      <w:r w:rsidRPr="005F402D">
        <w:rPr>
          <w:i/>
        </w:rPr>
        <w:t>TDRA table size is increased up 32-64 entries</w:t>
      </w:r>
    </w:p>
    <w:p w14:paraId="1EB49C09" w14:textId="77777777" w:rsidR="00026966" w:rsidRPr="00026966" w:rsidRDefault="00026966" w:rsidP="00026966"/>
    <w:p w14:paraId="27EC1FB4" w14:textId="41283341" w:rsidR="006911BA" w:rsidRDefault="006911BA" w:rsidP="006911BA">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Pr>
          <w:rFonts w:ascii="Arial" w:hAnsi="Arial"/>
          <w:b w:val="0"/>
          <w:bCs w:val="0"/>
          <w:sz w:val="28"/>
          <w:szCs w:val="28"/>
          <w:lang w:val="en-GB"/>
        </w:rPr>
        <w:t>DMRS in Case of Segmentation</w:t>
      </w:r>
    </w:p>
    <w:p w14:paraId="62EE9C53" w14:textId="624120F2" w:rsidR="00BB48E7" w:rsidRDefault="00240779" w:rsidP="00BB48E7">
      <w:r>
        <w:t>It is preferred that DMRS insertion in case of segmentation follows Rel.15 behavior for a given mapping type and a given starting symbol and duration of the resulting segment.</w:t>
      </w:r>
    </w:p>
    <w:p w14:paraId="4A6D2873" w14:textId="77777777" w:rsidR="00A12E93" w:rsidRDefault="00A12E93" w:rsidP="00BB48E7"/>
    <w:p w14:paraId="030E9CD6" w14:textId="09C362A5" w:rsidR="00240779" w:rsidRPr="005F402D" w:rsidRDefault="00240779" w:rsidP="00240779">
      <w:pPr>
        <w:rPr>
          <w:b/>
        </w:rPr>
      </w:pPr>
      <w:r w:rsidRPr="005F402D">
        <w:rPr>
          <w:b/>
        </w:rPr>
        <w:t>Proposal</w:t>
      </w:r>
      <w:r w:rsidR="00DD165B">
        <w:rPr>
          <w:b/>
        </w:rPr>
        <w:t xml:space="preserve"> 4</w:t>
      </w:r>
    </w:p>
    <w:p w14:paraId="31021CA0" w14:textId="302D35E4" w:rsidR="00240779" w:rsidRPr="005F402D" w:rsidRDefault="00240779" w:rsidP="00240779">
      <w:pPr>
        <w:pStyle w:val="ListParagraph"/>
        <w:numPr>
          <w:ilvl w:val="0"/>
          <w:numId w:val="34"/>
        </w:numPr>
        <w:ind w:left="567" w:hanging="283"/>
        <w:rPr>
          <w:i/>
        </w:rPr>
      </w:pPr>
      <w:r>
        <w:rPr>
          <w:i/>
        </w:rPr>
        <w:t xml:space="preserve">In case of segmentation, DMRS insertion </w:t>
      </w:r>
      <w:r w:rsidRPr="00240779">
        <w:rPr>
          <w:i/>
        </w:rPr>
        <w:t>follows Rel.15 behavior for a given mapping type and a given starting symbol and duration of the resulting segment</w:t>
      </w:r>
    </w:p>
    <w:p w14:paraId="6F411709" w14:textId="77777777" w:rsidR="00240779" w:rsidRPr="00BB48E7" w:rsidRDefault="00240779" w:rsidP="00BB48E7"/>
    <w:p w14:paraId="3E431A68" w14:textId="1C1BE45C" w:rsidR="006911BA" w:rsidRDefault="006911BA" w:rsidP="006911BA">
      <w:pPr>
        <w:pStyle w:val="Heading2"/>
        <w:keepLines/>
        <w:numPr>
          <w:ilvl w:val="1"/>
          <w:numId w:val="1"/>
        </w:numPr>
        <w:overflowPunct w:val="0"/>
        <w:snapToGrid/>
        <w:spacing w:before="180"/>
        <w:jc w:val="left"/>
        <w:textAlignment w:val="baseline"/>
        <w:rPr>
          <w:rFonts w:ascii="Arial" w:hAnsi="Arial"/>
          <w:b w:val="0"/>
          <w:bCs w:val="0"/>
          <w:sz w:val="28"/>
          <w:szCs w:val="28"/>
          <w:lang w:val="en-GB"/>
        </w:rPr>
      </w:pPr>
      <w:bookmarkStart w:id="2" w:name="_Ref16874160"/>
      <w:r w:rsidRPr="006911BA">
        <w:rPr>
          <w:rFonts w:ascii="Arial" w:hAnsi="Arial"/>
          <w:b w:val="0"/>
          <w:bCs w:val="0"/>
          <w:sz w:val="28"/>
          <w:szCs w:val="28"/>
          <w:lang w:val="en-GB"/>
        </w:rPr>
        <w:lastRenderedPageBreak/>
        <w:t xml:space="preserve">Skipping </w:t>
      </w:r>
      <w:r w:rsidR="00F15E0C">
        <w:rPr>
          <w:rFonts w:ascii="Arial" w:hAnsi="Arial"/>
          <w:b w:val="0"/>
          <w:bCs w:val="0"/>
          <w:sz w:val="28"/>
          <w:szCs w:val="28"/>
          <w:lang w:val="en-GB"/>
        </w:rPr>
        <w:t>S</w:t>
      </w:r>
      <w:r w:rsidRPr="006911BA">
        <w:rPr>
          <w:rFonts w:ascii="Arial" w:hAnsi="Arial"/>
          <w:b w:val="0"/>
          <w:bCs w:val="0"/>
          <w:sz w:val="28"/>
          <w:szCs w:val="28"/>
          <w:lang w:val="en-GB"/>
        </w:rPr>
        <w:t>ymbols</w:t>
      </w:r>
      <w:bookmarkEnd w:id="2"/>
    </w:p>
    <w:p w14:paraId="1A9D2D28" w14:textId="1F4629AA" w:rsidR="002C5B81" w:rsidRPr="00874E82" w:rsidRDefault="002C5B81" w:rsidP="006E712F">
      <w:pPr>
        <w:rPr>
          <w:lang w:val="en-GB"/>
        </w:rPr>
      </w:pPr>
      <w:r w:rsidRPr="00874E82">
        <w:rPr>
          <w:lang w:val="en-GB"/>
        </w:rPr>
        <w:t xml:space="preserve">As it </w:t>
      </w:r>
      <w:proofErr w:type="gramStart"/>
      <w:r w:rsidRPr="00874E82">
        <w:rPr>
          <w:lang w:val="en-GB"/>
        </w:rPr>
        <w:t>is mentioned</w:t>
      </w:r>
      <w:proofErr w:type="gramEnd"/>
      <w:r w:rsidRPr="00874E82">
        <w:rPr>
          <w:lang w:val="en-GB"/>
        </w:rPr>
        <w:t xml:space="preserve"> in many places within the contribution, it is crucial to have an explicit mechanism of skipping some symbols when Option 4 of enhanced repetitions is performed.</w:t>
      </w:r>
      <w:r w:rsidR="00DD165B">
        <w:rPr>
          <w:lang w:val="en-GB"/>
        </w:rPr>
        <w:t xml:space="preserve"> More motivation for that </w:t>
      </w:r>
      <w:proofErr w:type="gramStart"/>
      <w:r w:rsidR="00DD165B">
        <w:rPr>
          <w:lang w:val="en-GB"/>
        </w:rPr>
        <w:t>was provided</w:t>
      </w:r>
      <w:proofErr w:type="gramEnd"/>
      <w:r w:rsidR="00DD165B">
        <w:rPr>
          <w:lang w:val="en-GB"/>
        </w:rPr>
        <w:t xml:space="preserve"> in our previous contribution </w:t>
      </w:r>
      <w:r w:rsidR="0083105D">
        <w:rPr>
          <w:lang w:val="en-GB"/>
        </w:rPr>
        <w:fldChar w:fldCharType="begin"/>
      </w:r>
      <w:r w:rsidR="0083105D">
        <w:rPr>
          <w:lang w:val="en-GB"/>
        </w:rPr>
        <w:instrText xml:space="preserve"> REF _Ref7850250 \r \h </w:instrText>
      </w:r>
      <w:r w:rsidR="0083105D">
        <w:rPr>
          <w:lang w:val="en-GB"/>
        </w:rPr>
      </w:r>
      <w:r w:rsidR="0083105D">
        <w:rPr>
          <w:lang w:val="en-GB"/>
        </w:rPr>
        <w:fldChar w:fldCharType="separate"/>
      </w:r>
      <w:r w:rsidR="0083105D">
        <w:rPr>
          <w:lang w:val="en-GB"/>
        </w:rPr>
        <w:t>[2]</w:t>
      </w:r>
      <w:r w:rsidR="0083105D">
        <w:rPr>
          <w:lang w:val="en-GB"/>
        </w:rPr>
        <w:fldChar w:fldCharType="end"/>
      </w:r>
      <w:r w:rsidR="00DD165B">
        <w:rPr>
          <w:lang w:val="en-GB"/>
        </w:rPr>
        <w:t>.</w:t>
      </w:r>
    </w:p>
    <w:p w14:paraId="4DECB64A" w14:textId="0D044A11" w:rsidR="002C5B81" w:rsidRDefault="002C5B81" w:rsidP="006E712F">
      <w:pPr>
        <w:rPr>
          <w:lang w:val="en-GB"/>
        </w:rPr>
      </w:pPr>
      <w:r w:rsidRPr="00874E82">
        <w:rPr>
          <w:lang w:val="en-GB"/>
        </w:rPr>
        <w:t xml:space="preserve">For that purpose, a table of potential combinations of symbols, which are not available for PUSCH mapping in a set of </w:t>
      </w:r>
      <w:proofErr w:type="gramStart"/>
      <w:r w:rsidRPr="00874E82">
        <w:rPr>
          <w:lang w:val="en-GB"/>
        </w:rPr>
        <w:t>slots</w:t>
      </w:r>
      <w:proofErr w:type="gramEnd"/>
      <w:r w:rsidRPr="00874E82">
        <w:rPr>
          <w:lang w:val="en-GB"/>
        </w:rPr>
        <w:t xml:space="preserve"> may be composed. Then, an entry from this table may be dynamically associated with a given scheduled PUSCH. For example, it </w:t>
      </w:r>
      <w:proofErr w:type="gramStart"/>
      <w:r w:rsidRPr="00874E82">
        <w:rPr>
          <w:lang w:val="en-GB"/>
        </w:rPr>
        <w:t xml:space="preserve">may be </w:t>
      </w:r>
      <w:r w:rsidR="001341DE">
        <w:rPr>
          <w:lang w:val="en-GB"/>
        </w:rPr>
        <w:t>embedded</w:t>
      </w:r>
      <w:proofErr w:type="gramEnd"/>
      <w:r w:rsidRPr="00874E82">
        <w:rPr>
          <w:lang w:val="en-GB"/>
        </w:rPr>
        <w:t xml:space="preserve"> into TDRA table entry or explicitly into DCI.</w:t>
      </w:r>
    </w:p>
    <w:p w14:paraId="75BAB6D8" w14:textId="2E89B1A0" w:rsidR="001C2991" w:rsidRDefault="001C2991" w:rsidP="001C2991">
      <w:pPr>
        <w:jc w:val="center"/>
      </w:pPr>
      <w:r>
        <w:object w:dxaOrig="8116" w:dyaOrig="4711" w14:anchorId="4BF549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00.5pt" o:ole="">
            <v:imagedata r:id="rId8" o:title=""/>
          </v:shape>
          <o:OLEObject Type="Embed" ProgID="Visio.Drawing.15" ShapeID="_x0000_i1025" DrawAspect="Content" ObjectID="_1627512323" r:id="rId9"/>
        </w:object>
      </w:r>
    </w:p>
    <w:p w14:paraId="737003D0" w14:textId="0B368975" w:rsidR="001C2991" w:rsidRPr="00874E82" w:rsidRDefault="001C2991" w:rsidP="001C2991">
      <w:pPr>
        <w:pStyle w:val="Caption"/>
      </w:pPr>
      <w:r>
        <w:t xml:space="preserve">Figure </w:t>
      </w:r>
      <w:r>
        <w:fldChar w:fldCharType="begin"/>
      </w:r>
      <w:r>
        <w:instrText xml:space="preserve"> SEQ Figure \* ARABIC </w:instrText>
      </w:r>
      <w:r>
        <w:fldChar w:fldCharType="separate"/>
      </w:r>
      <w:r w:rsidR="0083105D">
        <w:rPr>
          <w:noProof/>
        </w:rPr>
        <w:t>1</w:t>
      </w:r>
      <w:r>
        <w:fldChar w:fldCharType="end"/>
      </w:r>
      <w:r>
        <w:t>. Illustration of skipped symbols</w:t>
      </w:r>
    </w:p>
    <w:p w14:paraId="58B5A854" w14:textId="77777777" w:rsidR="00A12E93" w:rsidRDefault="00A12E93" w:rsidP="006E712F">
      <w:pPr>
        <w:rPr>
          <w:b/>
          <w:lang w:val="en-GB"/>
        </w:rPr>
      </w:pPr>
    </w:p>
    <w:p w14:paraId="04672F81" w14:textId="0B71FEE5" w:rsidR="00874E82" w:rsidRPr="00874E82" w:rsidRDefault="00874E82" w:rsidP="006E712F">
      <w:pPr>
        <w:rPr>
          <w:b/>
          <w:lang w:val="en-GB"/>
        </w:rPr>
      </w:pPr>
      <w:r w:rsidRPr="00874E82">
        <w:rPr>
          <w:b/>
          <w:lang w:val="en-GB"/>
        </w:rPr>
        <w:t xml:space="preserve">Proposal </w:t>
      </w:r>
      <w:r w:rsidR="00DD165B">
        <w:rPr>
          <w:b/>
          <w:lang w:val="en-GB"/>
        </w:rPr>
        <w:t>5</w:t>
      </w:r>
    </w:p>
    <w:p w14:paraId="5A6C9772" w14:textId="789A1BE1" w:rsidR="006E712F" w:rsidRDefault="00874E82" w:rsidP="006E712F">
      <w:pPr>
        <w:pStyle w:val="ListParagraph"/>
        <w:numPr>
          <w:ilvl w:val="0"/>
          <w:numId w:val="34"/>
        </w:numPr>
        <w:ind w:left="567" w:hanging="283"/>
        <w:rPr>
          <w:i/>
        </w:rPr>
      </w:pPr>
      <w:r>
        <w:rPr>
          <w:i/>
        </w:rPr>
        <w:t>Dynamic indication of skipped symbols in a set of slots associate</w:t>
      </w:r>
      <w:r w:rsidR="001341DE">
        <w:rPr>
          <w:i/>
        </w:rPr>
        <w:t>d</w:t>
      </w:r>
      <w:r>
        <w:rPr>
          <w:i/>
        </w:rPr>
        <w:t xml:space="preserve"> with a given scheduled PUSCH is supported</w:t>
      </w:r>
    </w:p>
    <w:p w14:paraId="228240E7" w14:textId="32358A02" w:rsidR="00874E82" w:rsidRDefault="00874E82" w:rsidP="00874E82">
      <w:pPr>
        <w:pStyle w:val="ListParagraph"/>
        <w:numPr>
          <w:ilvl w:val="1"/>
          <w:numId w:val="34"/>
        </w:numPr>
        <w:rPr>
          <w:i/>
        </w:rPr>
      </w:pPr>
      <w:r>
        <w:rPr>
          <w:i/>
        </w:rPr>
        <w:t>Alt.1: skipped symbols are associated with an entry in TDRA table</w:t>
      </w:r>
    </w:p>
    <w:p w14:paraId="4AFC4D36" w14:textId="6172F6D1" w:rsidR="00874E82" w:rsidRPr="00874E82" w:rsidRDefault="00874E82" w:rsidP="00874E82">
      <w:pPr>
        <w:pStyle w:val="ListParagraph"/>
        <w:numPr>
          <w:ilvl w:val="1"/>
          <w:numId w:val="34"/>
        </w:numPr>
        <w:rPr>
          <w:i/>
        </w:rPr>
      </w:pPr>
      <w:r>
        <w:rPr>
          <w:i/>
        </w:rPr>
        <w:t>Alt.2: skipped symbols are signaled as a separate field in DCI</w:t>
      </w:r>
    </w:p>
    <w:p w14:paraId="1DF7CA9F" w14:textId="77777777" w:rsidR="00A55E2D" w:rsidRPr="006E712F" w:rsidRDefault="00A55E2D" w:rsidP="006E712F">
      <w:pPr>
        <w:rPr>
          <w:lang w:val="en-GB"/>
        </w:rPr>
      </w:pPr>
    </w:p>
    <w:p w14:paraId="5328E85B" w14:textId="30177B5A" w:rsidR="006911BA" w:rsidRDefault="006911BA" w:rsidP="006911BA">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sidRPr="006911BA">
        <w:rPr>
          <w:rFonts w:ascii="Arial" w:hAnsi="Arial"/>
          <w:b w:val="0"/>
          <w:bCs w:val="0"/>
          <w:sz w:val="28"/>
          <w:szCs w:val="28"/>
          <w:lang w:val="en-GB"/>
        </w:rPr>
        <w:t xml:space="preserve">TBS </w:t>
      </w:r>
      <w:r w:rsidR="00026966">
        <w:rPr>
          <w:rFonts w:ascii="Arial" w:hAnsi="Arial"/>
          <w:b w:val="0"/>
          <w:bCs w:val="0"/>
          <w:sz w:val="28"/>
          <w:szCs w:val="28"/>
          <w:lang w:val="en-GB"/>
        </w:rPr>
        <w:t xml:space="preserve">and RV </w:t>
      </w:r>
      <w:r w:rsidRPr="006911BA">
        <w:rPr>
          <w:rFonts w:ascii="Arial" w:hAnsi="Arial"/>
          <w:b w:val="0"/>
          <w:bCs w:val="0"/>
          <w:sz w:val="28"/>
          <w:szCs w:val="28"/>
          <w:lang w:val="en-GB"/>
        </w:rPr>
        <w:t>Determination</w:t>
      </w:r>
    </w:p>
    <w:p w14:paraId="709492FA" w14:textId="77777777" w:rsidR="00283CE6" w:rsidRDefault="00283CE6" w:rsidP="00283CE6">
      <w:r w:rsidRPr="000D504F">
        <w:t xml:space="preserve">When PUSCH transmission </w:t>
      </w:r>
      <w:proofErr w:type="gramStart"/>
      <w:r w:rsidRPr="000D504F">
        <w:t>is composed</w:t>
      </w:r>
      <w:proofErr w:type="gramEnd"/>
      <w:r w:rsidRPr="000D504F">
        <w:t xml:space="preserve"> from repetitions of relatively small segments and/or unequal segments, the currently specified procedure of TBS determination using initial transmission may not provide optimal performance due to modulation and/or LDPC base graph mismatch. </w:t>
      </w:r>
      <w:r>
        <w:t xml:space="preserve">As it can be seen in the appendix section (see </w:t>
      </w:r>
      <w:r>
        <w:fldChar w:fldCharType="begin"/>
      </w:r>
      <w:r>
        <w:instrText xml:space="preserve"> REF _Ref7808969 \h </w:instrText>
      </w:r>
      <w:r>
        <w:fldChar w:fldCharType="separate"/>
      </w:r>
      <w:r w:rsidR="0083105D">
        <w:t xml:space="preserve">Figure </w:t>
      </w:r>
      <w:r w:rsidR="0083105D">
        <w:rPr>
          <w:noProof/>
        </w:rPr>
        <w:t>3</w:t>
      </w:r>
      <w:r>
        <w:fldChar w:fldCharType="end"/>
      </w:r>
      <w:r>
        <w:t>), f</w:t>
      </w:r>
      <w:r w:rsidRPr="000D504F">
        <w:t xml:space="preserve">or the optimal performance, a longer total PUSCH transmission </w:t>
      </w:r>
      <w:r>
        <w:t>should</w:t>
      </w:r>
      <w:r w:rsidRPr="000D504F">
        <w:t xml:space="preserve"> be assumed when determining TBS/MCS</w:t>
      </w:r>
      <w:r>
        <w:t>.</w:t>
      </w:r>
    </w:p>
    <w:p w14:paraId="0ED76694" w14:textId="77777777" w:rsidR="00283CE6" w:rsidRPr="000D504F" w:rsidRDefault="00283CE6" w:rsidP="00283CE6">
      <w:r>
        <w:t xml:space="preserve">This may be done by proper TBS scaling or PUSCH duration scaling, e.g. as scaling = </w:t>
      </w:r>
      <w:proofErr w:type="gramStart"/>
      <w:r>
        <w:t>min(</w:t>
      </w:r>
      <w:proofErr w:type="spellStart"/>
      <w:proofErr w:type="gramEnd"/>
      <w:r>
        <w:t>N</w:t>
      </w:r>
      <w:r w:rsidRPr="000D504F">
        <w:rPr>
          <w:vertAlign w:val="subscript"/>
        </w:rPr>
        <w:t>slot</w:t>
      </w:r>
      <w:proofErr w:type="spellEnd"/>
      <w:r>
        <w:t xml:space="preserve">, </w:t>
      </w:r>
      <w:proofErr w:type="spellStart"/>
      <w:r>
        <w:t>N</w:t>
      </w:r>
      <w:r w:rsidRPr="000D504F">
        <w:rPr>
          <w:vertAlign w:val="subscript"/>
        </w:rPr>
        <w:t>total</w:t>
      </w:r>
      <w:proofErr w:type="spellEnd"/>
      <w:r>
        <w:t xml:space="preserve">) / </w:t>
      </w:r>
      <w:proofErr w:type="spellStart"/>
      <w:r>
        <w:t>N</w:t>
      </w:r>
      <w:r w:rsidRPr="000D504F">
        <w:rPr>
          <w:vertAlign w:val="subscript"/>
        </w:rPr>
        <w:t>first</w:t>
      </w:r>
      <w:proofErr w:type="spellEnd"/>
      <w:r>
        <w:t xml:space="preserve">, where </w:t>
      </w:r>
      <w:proofErr w:type="spellStart"/>
      <w:r>
        <w:t>N</w:t>
      </w:r>
      <w:r w:rsidRPr="000D504F">
        <w:rPr>
          <w:vertAlign w:val="subscript"/>
        </w:rPr>
        <w:t>slot</w:t>
      </w:r>
      <w:proofErr w:type="spellEnd"/>
      <w:r w:rsidRPr="000D504F">
        <w:t xml:space="preserve">, </w:t>
      </w:r>
      <w:proofErr w:type="spellStart"/>
      <w:r>
        <w:t>N</w:t>
      </w:r>
      <w:r w:rsidRPr="000D504F">
        <w:rPr>
          <w:vertAlign w:val="subscript"/>
        </w:rPr>
        <w:t>total</w:t>
      </w:r>
      <w:proofErr w:type="spellEnd"/>
      <w:r w:rsidRPr="000D504F">
        <w:t xml:space="preserve">, and </w:t>
      </w:r>
      <w:proofErr w:type="spellStart"/>
      <w:r>
        <w:t>N</w:t>
      </w:r>
      <w:r w:rsidRPr="000D504F">
        <w:rPr>
          <w:vertAlign w:val="subscript"/>
        </w:rPr>
        <w:t>first</w:t>
      </w:r>
      <w:proofErr w:type="spellEnd"/>
      <w:r>
        <w:t xml:space="preserve"> are number of symbols in a slot, total PUSCH duration (excluding any gaps between repetitions), and first segment duration respectively.</w:t>
      </w:r>
    </w:p>
    <w:p w14:paraId="4C079594" w14:textId="77777777" w:rsidR="00A12E93" w:rsidRDefault="00A12E93" w:rsidP="00283CE6">
      <w:pPr>
        <w:rPr>
          <w:b/>
        </w:rPr>
      </w:pPr>
    </w:p>
    <w:p w14:paraId="7886E2A6" w14:textId="1D1890F3" w:rsidR="00283CE6" w:rsidRDefault="00283CE6" w:rsidP="00283CE6">
      <w:pPr>
        <w:rPr>
          <w:b/>
        </w:rPr>
      </w:pPr>
      <w:r w:rsidRPr="00CF1FDA">
        <w:rPr>
          <w:b/>
        </w:rPr>
        <w:t>Proposal</w:t>
      </w:r>
      <w:r>
        <w:rPr>
          <w:b/>
        </w:rPr>
        <w:t xml:space="preserve"> </w:t>
      </w:r>
      <w:r w:rsidR="00DD165B">
        <w:rPr>
          <w:b/>
        </w:rPr>
        <w:t>6</w:t>
      </w:r>
    </w:p>
    <w:p w14:paraId="69B204EB" w14:textId="77777777" w:rsidR="00283CE6" w:rsidRPr="00556E47" w:rsidRDefault="00283CE6" w:rsidP="00283CE6">
      <w:pPr>
        <w:pStyle w:val="ListParagraph"/>
        <w:numPr>
          <w:ilvl w:val="0"/>
          <w:numId w:val="34"/>
        </w:numPr>
        <w:ind w:left="567" w:hanging="283"/>
        <w:rPr>
          <w:i/>
        </w:rPr>
      </w:pPr>
      <w:r w:rsidRPr="00556E47">
        <w:rPr>
          <w:i/>
        </w:rPr>
        <w:lastRenderedPageBreak/>
        <w:t>Use the first segment duration for TBS determination and</w:t>
      </w:r>
      <w:r>
        <w:rPr>
          <w:i/>
        </w:rPr>
        <w:t xml:space="preserve"> i</w:t>
      </w:r>
      <w:r w:rsidRPr="00556E47">
        <w:rPr>
          <w:i/>
        </w:rPr>
        <w:t>ntroduce scaling for TBS determination procedure as a function of the first segment, total duration, and slot duration</w:t>
      </w:r>
    </w:p>
    <w:p w14:paraId="6D73AD12" w14:textId="77777777" w:rsidR="00283CE6" w:rsidRDefault="00283CE6" w:rsidP="00283CE6"/>
    <w:p w14:paraId="09C3757E" w14:textId="77777777" w:rsidR="00283CE6" w:rsidRDefault="00283CE6" w:rsidP="00283CE6">
      <w:r>
        <w:t xml:space="preserve">Even if TBS </w:t>
      </w:r>
      <w:proofErr w:type="gramStart"/>
      <w:r>
        <w:t>is scaled</w:t>
      </w:r>
      <w:proofErr w:type="gramEnd"/>
      <w:r>
        <w:t>, the RV cycling sequence may need to be optimized for a given combination of segments. For example, obviously if for a combination of 8+4 the RV sequence {0</w:t>
      </w:r>
      <w:proofErr w:type="gramStart"/>
      <w:r>
        <w:t>,2</w:t>
      </w:r>
      <w:proofErr w:type="gramEnd"/>
      <w:r>
        <w:t xml:space="preserve">} provides best performance, then for a combination of 4+8 the RV sequence {2,0} should also provide best performance. This </w:t>
      </w:r>
      <w:proofErr w:type="gramStart"/>
      <w:r>
        <w:t>may be seen</w:t>
      </w:r>
      <w:proofErr w:type="gramEnd"/>
      <w:r>
        <w:t xml:space="preserve"> in LLS results provided in the appendix section (see </w:t>
      </w:r>
      <w:r>
        <w:fldChar w:fldCharType="begin"/>
      </w:r>
      <w:r>
        <w:instrText xml:space="preserve"> REF _Ref7808958 \h </w:instrText>
      </w:r>
      <w:r>
        <w:fldChar w:fldCharType="separate"/>
      </w:r>
      <w:r w:rsidR="0083105D">
        <w:t xml:space="preserve">Figure </w:t>
      </w:r>
      <w:r w:rsidR="0083105D">
        <w:rPr>
          <w:noProof/>
        </w:rPr>
        <w:t>2</w:t>
      </w:r>
      <w:r>
        <w:fldChar w:fldCharType="end"/>
      </w:r>
      <w:r>
        <w:t xml:space="preserve">). However, such a sequence is currently not available. Therefore, it </w:t>
      </w:r>
      <w:proofErr w:type="gramStart"/>
      <w:r>
        <w:t>is proposed</w:t>
      </w:r>
      <w:proofErr w:type="gramEnd"/>
      <w:r>
        <w:t xml:space="preserve"> to introduce more RV cycling sequences to cover all possible combinations of splitting the total PUSCH into smaller segments.</w:t>
      </w:r>
    </w:p>
    <w:p w14:paraId="5A021A4B" w14:textId="77777777" w:rsidR="00A12E93" w:rsidRDefault="00A12E93" w:rsidP="00283CE6">
      <w:pPr>
        <w:rPr>
          <w:rFonts w:eastAsia="Malgun Gothic"/>
          <w:b/>
          <w:lang w:eastAsia="ko-KR"/>
        </w:rPr>
      </w:pPr>
    </w:p>
    <w:p w14:paraId="2A7F1042" w14:textId="34802D67" w:rsidR="00283CE6" w:rsidRPr="00AF554C" w:rsidRDefault="00283CE6" w:rsidP="00283CE6">
      <w:pPr>
        <w:rPr>
          <w:rFonts w:eastAsia="Malgun Gothic"/>
          <w:b/>
          <w:lang w:eastAsia="ko-KR"/>
        </w:rPr>
      </w:pPr>
      <w:r w:rsidRPr="00AF554C">
        <w:rPr>
          <w:rFonts w:eastAsia="Malgun Gothic"/>
          <w:b/>
          <w:lang w:eastAsia="ko-KR"/>
        </w:rPr>
        <w:t xml:space="preserve">Observation </w:t>
      </w:r>
      <w:r w:rsidR="00DD165B">
        <w:rPr>
          <w:rFonts w:eastAsia="Malgun Gothic"/>
          <w:b/>
          <w:lang w:eastAsia="ko-KR"/>
        </w:rPr>
        <w:t>1</w:t>
      </w:r>
    </w:p>
    <w:p w14:paraId="679F7144" w14:textId="77777777" w:rsidR="00283CE6" w:rsidRPr="00AF554C" w:rsidRDefault="00283CE6" w:rsidP="00283CE6">
      <w:pPr>
        <w:pStyle w:val="ListParagraph"/>
        <w:numPr>
          <w:ilvl w:val="0"/>
          <w:numId w:val="34"/>
        </w:numPr>
        <w:ind w:left="567" w:hanging="283"/>
        <w:rPr>
          <w:i/>
        </w:rPr>
      </w:pPr>
      <w:r w:rsidRPr="00AF554C">
        <w:rPr>
          <w:i/>
        </w:rPr>
        <w:t>Due to unequal PUSCH durations possible with enhanced repetitions, conventional RV cycling sequences do not provide optimal performance</w:t>
      </w:r>
    </w:p>
    <w:p w14:paraId="6AC92DDE" w14:textId="77777777" w:rsidR="00283CE6" w:rsidRPr="00AF554C" w:rsidRDefault="00283CE6" w:rsidP="00283CE6">
      <w:pPr>
        <w:pStyle w:val="ListParagraph"/>
        <w:numPr>
          <w:ilvl w:val="0"/>
          <w:numId w:val="34"/>
        </w:numPr>
        <w:ind w:left="567" w:hanging="283"/>
        <w:rPr>
          <w:i/>
        </w:rPr>
      </w:pPr>
      <w:r w:rsidRPr="00AF554C">
        <w:rPr>
          <w:i/>
        </w:rPr>
        <w:t>It should be possible to schedule RV2 followed by RV0 to optimize cases when a first segment is shorter than a second segment</w:t>
      </w:r>
    </w:p>
    <w:p w14:paraId="42F19AA1" w14:textId="77777777" w:rsidR="00283CE6" w:rsidRDefault="00283CE6" w:rsidP="00283CE6"/>
    <w:p w14:paraId="49C5EB6E" w14:textId="11D66942" w:rsidR="00283CE6" w:rsidRDefault="00283CE6" w:rsidP="00283CE6">
      <w:pPr>
        <w:rPr>
          <w:b/>
        </w:rPr>
      </w:pPr>
      <w:r w:rsidRPr="00CF1FDA">
        <w:rPr>
          <w:b/>
        </w:rPr>
        <w:t>Proposal</w:t>
      </w:r>
      <w:r>
        <w:rPr>
          <w:b/>
        </w:rPr>
        <w:t xml:space="preserve"> </w:t>
      </w:r>
      <w:r w:rsidR="00DD165B">
        <w:rPr>
          <w:b/>
        </w:rPr>
        <w:t>7</w:t>
      </w:r>
    </w:p>
    <w:p w14:paraId="66629FAD" w14:textId="02A4CB1D" w:rsidR="00283CE6" w:rsidRDefault="00283CE6" w:rsidP="00283CE6">
      <w:pPr>
        <w:pStyle w:val="ListParagraph"/>
        <w:numPr>
          <w:ilvl w:val="0"/>
          <w:numId w:val="34"/>
        </w:numPr>
        <w:ind w:left="567" w:hanging="283"/>
        <w:rPr>
          <w:i/>
        </w:rPr>
      </w:pPr>
      <w:r>
        <w:rPr>
          <w:i/>
        </w:rPr>
        <w:t>Introduce support of all permutations of the RV sequences {0,2,3,1}</w:t>
      </w:r>
    </w:p>
    <w:p w14:paraId="4DCFFB37" w14:textId="77777777" w:rsidR="009D2DA8" w:rsidRPr="009D2DA8" w:rsidRDefault="009D2DA8" w:rsidP="009D2DA8">
      <w:pPr>
        <w:rPr>
          <w:i/>
        </w:rPr>
      </w:pPr>
    </w:p>
    <w:p w14:paraId="2DF46CDA" w14:textId="52D8C849" w:rsidR="00274972" w:rsidRDefault="006911BA" w:rsidP="00283CE6">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sidRPr="006911BA">
        <w:rPr>
          <w:rFonts w:ascii="Arial" w:hAnsi="Arial"/>
          <w:b w:val="0"/>
          <w:bCs w:val="0"/>
          <w:sz w:val="28"/>
          <w:szCs w:val="28"/>
          <w:lang w:val="en-GB"/>
        </w:rPr>
        <w:t>Frequency Hopping</w:t>
      </w:r>
    </w:p>
    <w:p w14:paraId="61FEC69C" w14:textId="77777777" w:rsidR="00283CE6" w:rsidRDefault="00283CE6" w:rsidP="00283CE6">
      <w:r>
        <w:t xml:space="preserve">When single segment </w:t>
      </w:r>
      <w:proofErr w:type="gramStart"/>
      <w:r>
        <w:t>is mapped</w:t>
      </w:r>
      <w:proofErr w:type="gramEnd"/>
      <w:r>
        <w:t xml:space="preserve"> to one slot, there is no need/justification to deviate from the already available intra- and inter- slot hopping which may be directly applied. When two (or more) segments </w:t>
      </w:r>
      <w:proofErr w:type="gramStart"/>
      <w:r>
        <w:t>are mapped</w:t>
      </w:r>
      <w:proofErr w:type="gramEnd"/>
      <w:r>
        <w:t xml:space="preserve"> to one slot, the intra-slot FH rules can be applied with modification. The modification </w:t>
      </w:r>
      <w:proofErr w:type="gramStart"/>
      <w:r>
        <w:t>may be needed</w:t>
      </w:r>
      <w:proofErr w:type="gramEnd"/>
      <w:r>
        <w:t xml:space="preserve"> when the segments have different length, where it is better to move FH boundary to the boundary between segments.</w:t>
      </w:r>
    </w:p>
    <w:p w14:paraId="221D05F2" w14:textId="77777777" w:rsidR="0083105D" w:rsidRDefault="0083105D" w:rsidP="00283CE6">
      <w:pPr>
        <w:rPr>
          <w:b/>
        </w:rPr>
      </w:pPr>
    </w:p>
    <w:p w14:paraId="06164237" w14:textId="7215EEBD" w:rsidR="00283CE6" w:rsidRPr="00274972" w:rsidRDefault="00283CE6" w:rsidP="00283CE6">
      <w:pPr>
        <w:rPr>
          <w:b/>
        </w:rPr>
      </w:pPr>
      <w:r>
        <w:rPr>
          <w:b/>
        </w:rPr>
        <w:t xml:space="preserve">Proposal </w:t>
      </w:r>
      <w:r w:rsidR="00DD165B">
        <w:rPr>
          <w:b/>
        </w:rPr>
        <w:t>8</w:t>
      </w:r>
    </w:p>
    <w:p w14:paraId="1EF6EEE8" w14:textId="77777777" w:rsidR="00283CE6" w:rsidRPr="00FD65B5" w:rsidRDefault="00283CE6" w:rsidP="00283CE6">
      <w:pPr>
        <w:pStyle w:val="ListParagraph"/>
        <w:numPr>
          <w:ilvl w:val="0"/>
          <w:numId w:val="34"/>
        </w:numPr>
        <w:ind w:left="567" w:hanging="283"/>
        <w:rPr>
          <w:i/>
        </w:rPr>
      </w:pPr>
      <w:r w:rsidRPr="00FD65B5">
        <w:rPr>
          <w:i/>
        </w:rPr>
        <w:t>Support both inter-slot and intra-slot FH with two hops (two frequency positions) for PUSCH with more than one repetition within a slot</w:t>
      </w:r>
    </w:p>
    <w:p w14:paraId="4D200F7B" w14:textId="7FAFD9B6" w:rsidR="00283CE6" w:rsidRPr="00283CE6" w:rsidRDefault="00283CE6" w:rsidP="00283CE6">
      <w:pPr>
        <w:pStyle w:val="ListParagraph"/>
        <w:numPr>
          <w:ilvl w:val="1"/>
          <w:numId w:val="34"/>
        </w:numPr>
        <w:rPr>
          <w:i/>
        </w:rPr>
      </w:pPr>
      <w:r>
        <w:rPr>
          <w:i/>
        </w:rPr>
        <w:t>When two or more segments are mapped to one slot, the intra-slot FH boundary is moved to the boundary between segments</w:t>
      </w:r>
    </w:p>
    <w:p w14:paraId="157DD022" w14:textId="77777777" w:rsidR="00F57BFA" w:rsidRDefault="00F57BFA" w:rsidP="00C8382F"/>
    <w:p w14:paraId="6A7F08CD" w14:textId="77777777" w:rsidR="00881815" w:rsidRPr="00C11214"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11214">
        <w:rPr>
          <w:rFonts w:ascii="Arial" w:hAnsi="Arial"/>
          <w:b w:val="0"/>
          <w:bCs w:val="0"/>
          <w:sz w:val="36"/>
          <w:szCs w:val="20"/>
        </w:rPr>
        <w:t>Conclusions</w:t>
      </w:r>
    </w:p>
    <w:p w14:paraId="46600811" w14:textId="070E03C5" w:rsidR="00B31CF6" w:rsidRDefault="00DD70AC" w:rsidP="00D166BA">
      <w:pPr>
        <w:pStyle w:val="3GPPNormalText"/>
        <w:rPr>
          <w:sz w:val="22"/>
          <w:szCs w:val="28"/>
        </w:rPr>
      </w:pPr>
      <w:r w:rsidRPr="00C11214">
        <w:rPr>
          <w:sz w:val="22"/>
          <w:szCs w:val="28"/>
        </w:rPr>
        <w:t xml:space="preserve">In this contribution, we discussed </w:t>
      </w:r>
      <w:r w:rsidR="00A40A21">
        <w:rPr>
          <w:sz w:val="22"/>
          <w:szCs w:val="28"/>
        </w:rPr>
        <w:t xml:space="preserve">enhancements to PUSCH </w:t>
      </w:r>
      <w:r w:rsidR="00672097">
        <w:rPr>
          <w:sz w:val="22"/>
          <w:szCs w:val="28"/>
        </w:rPr>
        <w:t>to enable one dynamic/configured grant scheduling more than one PUSCH in a slot or across slots</w:t>
      </w:r>
      <w:r w:rsidR="00A40A21">
        <w:rPr>
          <w:sz w:val="22"/>
          <w:szCs w:val="28"/>
        </w:rPr>
        <w:t>. The following proposals</w:t>
      </w:r>
      <w:r w:rsidR="00234EB8">
        <w:rPr>
          <w:sz w:val="22"/>
          <w:szCs w:val="28"/>
        </w:rPr>
        <w:t xml:space="preserve"> and observations</w:t>
      </w:r>
      <w:r w:rsidR="00A40A21">
        <w:rPr>
          <w:sz w:val="22"/>
          <w:szCs w:val="28"/>
        </w:rPr>
        <w:t xml:space="preserve"> are made based on the presented analysis</w:t>
      </w:r>
      <w:r w:rsidRPr="00C11214">
        <w:rPr>
          <w:sz w:val="22"/>
          <w:szCs w:val="28"/>
        </w:rPr>
        <w:t>:</w:t>
      </w:r>
    </w:p>
    <w:p w14:paraId="483EF015" w14:textId="77777777" w:rsidR="0083105D" w:rsidRDefault="0083105D" w:rsidP="0083105D">
      <w:pPr>
        <w:rPr>
          <w:b/>
        </w:rPr>
      </w:pPr>
    </w:p>
    <w:p w14:paraId="1858CE30" w14:textId="77777777" w:rsidR="0083105D" w:rsidRDefault="0083105D" w:rsidP="0083105D">
      <w:pPr>
        <w:rPr>
          <w:b/>
        </w:rPr>
      </w:pPr>
      <w:r>
        <w:rPr>
          <w:b/>
        </w:rPr>
        <w:t>Proposal 1</w:t>
      </w:r>
    </w:p>
    <w:p w14:paraId="21EAD01F" w14:textId="77777777" w:rsidR="0083105D" w:rsidRDefault="0083105D" w:rsidP="0083105D">
      <w:pPr>
        <w:pStyle w:val="ListParagraph"/>
        <w:numPr>
          <w:ilvl w:val="0"/>
          <w:numId w:val="41"/>
        </w:numPr>
        <w:ind w:left="567" w:hanging="283"/>
        <w:rPr>
          <w:i/>
        </w:rPr>
      </w:pPr>
      <w:r>
        <w:rPr>
          <w:i/>
        </w:rPr>
        <w:t>Support mapping of no more than two PUSCH repetitions into one slot</w:t>
      </w:r>
    </w:p>
    <w:p w14:paraId="1D31BE28" w14:textId="77777777" w:rsidR="0083105D" w:rsidRDefault="0083105D" w:rsidP="0083105D">
      <w:pPr>
        <w:rPr>
          <w:b/>
        </w:rPr>
      </w:pPr>
    </w:p>
    <w:p w14:paraId="3F436016" w14:textId="77777777" w:rsidR="0083105D" w:rsidRDefault="0083105D" w:rsidP="0083105D">
      <w:pPr>
        <w:rPr>
          <w:b/>
        </w:rPr>
      </w:pPr>
      <w:r>
        <w:rPr>
          <w:b/>
        </w:rPr>
        <w:t>Proposal 2</w:t>
      </w:r>
    </w:p>
    <w:p w14:paraId="16C9FE6B" w14:textId="77777777" w:rsidR="0083105D" w:rsidRDefault="0083105D" w:rsidP="0083105D">
      <w:pPr>
        <w:pStyle w:val="ListParagraph"/>
        <w:numPr>
          <w:ilvl w:val="0"/>
          <w:numId w:val="41"/>
        </w:numPr>
        <w:ind w:left="567" w:hanging="283"/>
        <w:rPr>
          <w:i/>
        </w:rPr>
      </w:pPr>
      <w:r>
        <w:rPr>
          <w:i/>
        </w:rPr>
        <w:t>For dynamic PUSCH</w:t>
      </w:r>
    </w:p>
    <w:p w14:paraId="5E31FADA" w14:textId="77777777" w:rsidR="0083105D" w:rsidRDefault="0083105D" w:rsidP="0083105D">
      <w:pPr>
        <w:pStyle w:val="ListParagraph"/>
        <w:numPr>
          <w:ilvl w:val="1"/>
          <w:numId w:val="41"/>
        </w:numPr>
        <w:ind w:left="1134" w:hanging="283"/>
        <w:rPr>
          <w:i/>
        </w:rPr>
      </w:pPr>
      <w:r w:rsidRPr="002D39F9">
        <w:rPr>
          <w:i/>
        </w:rPr>
        <w:t>For dynamically indicated DL symbol(s) (via format 2_0), it is not expected at the UE that the resource allocation has conflict with dynamically indicated DL symbol(s).</w:t>
      </w:r>
    </w:p>
    <w:p w14:paraId="3E716EF0" w14:textId="77777777" w:rsidR="0083105D" w:rsidRPr="002D39F9" w:rsidRDefault="0083105D" w:rsidP="0083105D">
      <w:pPr>
        <w:pStyle w:val="ListParagraph"/>
        <w:numPr>
          <w:ilvl w:val="2"/>
          <w:numId w:val="41"/>
        </w:numPr>
        <w:rPr>
          <w:i/>
        </w:rPr>
      </w:pPr>
      <w:r w:rsidRPr="002D39F9">
        <w:rPr>
          <w:i/>
        </w:rPr>
        <w:t>Note: this is the same as Rel-15 behavior.</w:t>
      </w:r>
    </w:p>
    <w:p w14:paraId="20B9BCB0" w14:textId="77777777" w:rsidR="0083105D" w:rsidRDefault="0083105D" w:rsidP="0083105D">
      <w:pPr>
        <w:pStyle w:val="ListParagraph"/>
        <w:numPr>
          <w:ilvl w:val="1"/>
          <w:numId w:val="41"/>
        </w:numPr>
        <w:ind w:left="1134" w:hanging="283"/>
        <w:rPr>
          <w:i/>
        </w:rPr>
      </w:pPr>
      <w:r>
        <w:rPr>
          <w:i/>
        </w:rPr>
        <w:t>For semi-static DL symbol(s), it is not expected that the resulting resource allocation has conflict with semi-static DL symbol(s)</w:t>
      </w:r>
    </w:p>
    <w:p w14:paraId="10887B11" w14:textId="77777777" w:rsidR="0083105D" w:rsidRDefault="0083105D" w:rsidP="0083105D">
      <w:pPr>
        <w:pStyle w:val="ListParagraph"/>
        <w:numPr>
          <w:ilvl w:val="0"/>
          <w:numId w:val="41"/>
        </w:numPr>
        <w:ind w:left="567" w:hanging="283"/>
        <w:rPr>
          <w:i/>
        </w:rPr>
      </w:pPr>
      <w:r>
        <w:rPr>
          <w:i/>
        </w:rPr>
        <w:t>For configured PUSCH</w:t>
      </w:r>
    </w:p>
    <w:p w14:paraId="5EE5E775" w14:textId="77777777" w:rsidR="0083105D" w:rsidRDefault="0083105D" w:rsidP="0083105D">
      <w:pPr>
        <w:pStyle w:val="ListParagraph"/>
        <w:numPr>
          <w:ilvl w:val="1"/>
          <w:numId w:val="41"/>
        </w:numPr>
        <w:ind w:left="1134" w:hanging="283"/>
        <w:rPr>
          <w:i/>
        </w:rPr>
      </w:pPr>
      <w:r>
        <w:rPr>
          <w:i/>
        </w:rPr>
        <w:t>For type 1 configured grant PUSCH, and PUSCH other than the first PUSCH (including all repetitions) associated with the type 2 configured grant activation,</w:t>
      </w:r>
    </w:p>
    <w:p w14:paraId="34ED5AC2" w14:textId="77777777" w:rsidR="0083105D" w:rsidRDefault="0083105D" w:rsidP="0083105D">
      <w:pPr>
        <w:pStyle w:val="ListParagraph"/>
        <w:numPr>
          <w:ilvl w:val="2"/>
          <w:numId w:val="41"/>
        </w:numPr>
        <w:ind w:left="1701" w:hanging="283"/>
        <w:rPr>
          <w:i/>
        </w:rPr>
      </w:pPr>
      <w:r>
        <w:rPr>
          <w:i/>
        </w:rPr>
        <w:t xml:space="preserve">If a repetition conflicts with dynamically indicated DL symbol(s) (via format 2_0), the repetition </w:t>
      </w:r>
      <w:proofErr w:type="gramStart"/>
      <w:r>
        <w:rPr>
          <w:i/>
        </w:rPr>
        <w:t>is not transmitted</w:t>
      </w:r>
      <w:proofErr w:type="gramEnd"/>
      <w:r>
        <w:rPr>
          <w:i/>
        </w:rPr>
        <w:t xml:space="preserve">. </w:t>
      </w:r>
    </w:p>
    <w:p w14:paraId="10BF837F" w14:textId="77777777" w:rsidR="0083105D" w:rsidRDefault="0083105D" w:rsidP="0083105D">
      <w:pPr>
        <w:pStyle w:val="ListParagraph"/>
        <w:numPr>
          <w:ilvl w:val="1"/>
          <w:numId w:val="41"/>
        </w:numPr>
        <w:ind w:left="1134" w:hanging="283"/>
        <w:rPr>
          <w:i/>
        </w:rPr>
      </w:pPr>
      <w:r>
        <w:rPr>
          <w:i/>
        </w:rPr>
        <w:t>For the first PUSCH (including all repetitions) associated with the type 2 configured grant activation, follow the same handling as dynamic PUSCH</w:t>
      </w:r>
    </w:p>
    <w:p w14:paraId="041546A2" w14:textId="77777777" w:rsidR="0083105D" w:rsidRDefault="0083105D" w:rsidP="0083105D">
      <w:pPr>
        <w:rPr>
          <w:b/>
        </w:rPr>
      </w:pPr>
    </w:p>
    <w:p w14:paraId="7AAC9466" w14:textId="77777777" w:rsidR="0083105D" w:rsidRPr="005F402D" w:rsidRDefault="0083105D" w:rsidP="0083105D">
      <w:pPr>
        <w:rPr>
          <w:b/>
        </w:rPr>
      </w:pPr>
      <w:r w:rsidRPr="005F402D">
        <w:rPr>
          <w:b/>
        </w:rPr>
        <w:t>Proposal</w:t>
      </w:r>
      <w:r>
        <w:rPr>
          <w:b/>
        </w:rPr>
        <w:t xml:space="preserve"> 3</w:t>
      </w:r>
    </w:p>
    <w:p w14:paraId="49C6113A" w14:textId="77777777" w:rsidR="0083105D" w:rsidRPr="005F402D" w:rsidRDefault="0083105D" w:rsidP="0083105D">
      <w:pPr>
        <w:pStyle w:val="ListParagraph"/>
        <w:numPr>
          <w:ilvl w:val="0"/>
          <w:numId w:val="34"/>
        </w:numPr>
        <w:ind w:left="567" w:hanging="283"/>
        <w:rPr>
          <w:i/>
        </w:rPr>
      </w:pPr>
      <w:r w:rsidRPr="005F402D">
        <w:rPr>
          <w:i/>
        </w:rPr>
        <w:t xml:space="preserve">Nominal number of repetitions K is signaled as part of </w:t>
      </w:r>
      <w:r>
        <w:rPr>
          <w:i/>
        </w:rPr>
        <w:t xml:space="preserve">an enhanced </w:t>
      </w:r>
      <w:r w:rsidRPr="005F402D">
        <w:rPr>
          <w:i/>
        </w:rPr>
        <w:t>TDRA table entry</w:t>
      </w:r>
    </w:p>
    <w:p w14:paraId="4E8FC7CB" w14:textId="77777777" w:rsidR="0083105D" w:rsidRPr="005F402D" w:rsidRDefault="0083105D" w:rsidP="0083105D">
      <w:pPr>
        <w:pStyle w:val="ListParagraph"/>
        <w:numPr>
          <w:ilvl w:val="0"/>
          <w:numId w:val="34"/>
        </w:numPr>
        <w:ind w:left="567" w:hanging="283"/>
        <w:rPr>
          <w:i/>
        </w:rPr>
      </w:pPr>
      <w:r w:rsidRPr="005F402D">
        <w:rPr>
          <w:i/>
        </w:rPr>
        <w:t>TDRA table size is increased up 32-64 entries</w:t>
      </w:r>
    </w:p>
    <w:p w14:paraId="5106530A" w14:textId="77777777" w:rsidR="0083105D" w:rsidRDefault="0083105D" w:rsidP="0083105D">
      <w:pPr>
        <w:rPr>
          <w:b/>
        </w:rPr>
      </w:pPr>
    </w:p>
    <w:p w14:paraId="56633B10" w14:textId="77777777" w:rsidR="0083105D" w:rsidRPr="005F402D" w:rsidRDefault="0083105D" w:rsidP="0083105D">
      <w:pPr>
        <w:rPr>
          <w:b/>
        </w:rPr>
      </w:pPr>
      <w:r w:rsidRPr="005F402D">
        <w:rPr>
          <w:b/>
        </w:rPr>
        <w:t>Proposal</w:t>
      </w:r>
      <w:r>
        <w:rPr>
          <w:b/>
        </w:rPr>
        <w:t xml:space="preserve"> 4</w:t>
      </w:r>
    </w:p>
    <w:p w14:paraId="37DDA8A8" w14:textId="77777777" w:rsidR="0083105D" w:rsidRPr="005F402D" w:rsidRDefault="0083105D" w:rsidP="0083105D">
      <w:pPr>
        <w:pStyle w:val="ListParagraph"/>
        <w:numPr>
          <w:ilvl w:val="0"/>
          <w:numId w:val="34"/>
        </w:numPr>
        <w:ind w:left="567" w:hanging="283"/>
        <w:rPr>
          <w:i/>
        </w:rPr>
      </w:pPr>
      <w:r>
        <w:rPr>
          <w:i/>
        </w:rPr>
        <w:t xml:space="preserve">In case of segmentation, DMRS insertion </w:t>
      </w:r>
      <w:r w:rsidRPr="00240779">
        <w:rPr>
          <w:i/>
        </w:rPr>
        <w:t>follows Rel.15 behavior for a given mapping type and a given starting symbol and duration of the resulting segment</w:t>
      </w:r>
    </w:p>
    <w:p w14:paraId="4D9C18AF" w14:textId="77777777" w:rsidR="0083105D" w:rsidRPr="0083105D" w:rsidRDefault="0083105D" w:rsidP="0083105D">
      <w:pPr>
        <w:rPr>
          <w:b/>
        </w:rPr>
      </w:pPr>
    </w:p>
    <w:p w14:paraId="786BE1BD" w14:textId="77777777" w:rsidR="0083105D" w:rsidRPr="00874E82" w:rsidRDefault="0083105D" w:rsidP="0083105D">
      <w:pPr>
        <w:rPr>
          <w:b/>
          <w:lang w:val="en-GB"/>
        </w:rPr>
      </w:pPr>
      <w:r w:rsidRPr="00874E82">
        <w:rPr>
          <w:b/>
          <w:lang w:val="en-GB"/>
        </w:rPr>
        <w:t xml:space="preserve">Proposal </w:t>
      </w:r>
      <w:r>
        <w:rPr>
          <w:b/>
          <w:lang w:val="en-GB"/>
        </w:rPr>
        <w:t>5</w:t>
      </w:r>
    </w:p>
    <w:p w14:paraId="5DC00CA4" w14:textId="77777777" w:rsidR="0083105D" w:rsidRDefault="0083105D" w:rsidP="0083105D">
      <w:pPr>
        <w:pStyle w:val="ListParagraph"/>
        <w:numPr>
          <w:ilvl w:val="0"/>
          <w:numId w:val="34"/>
        </w:numPr>
        <w:ind w:left="567" w:hanging="283"/>
        <w:rPr>
          <w:i/>
        </w:rPr>
      </w:pPr>
      <w:r>
        <w:rPr>
          <w:i/>
        </w:rPr>
        <w:t>Dynamic indication of skipped symbols in a set of slots associated with a given scheduled PUSCH is supported</w:t>
      </w:r>
    </w:p>
    <w:p w14:paraId="2BB1C885" w14:textId="77777777" w:rsidR="0083105D" w:rsidRDefault="0083105D" w:rsidP="0083105D">
      <w:pPr>
        <w:pStyle w:val="ListParagraph"/>
        <w:numPr>
          <w:ilvl w:val="1"/>
          <w:numId w:val="34"/>
        </w:numPr>
        <w:rPr>
          <w:i/>
        </w:rPr>
      </w:pPr>
      <w:r>
        <w:rPr>
          <w:i/>
        </w:rPr>
        <w:t>Alt.1: skipped symbols are associated with an entry in TDRA table</w:t>
      </w:r>
    </w:p>
    <w:p w14:paraId="5E666118" w14:textId="77777777" w:rsidR="0083105D" w:rsidRPr="00874E82" w:rsidRDefault="0083105D" w:rsidP="0083105D">
      <w:pPr>
        <w:pStyle w:val="ListParagraph"/>
        <w:numPr>
          <w:ilvl w:val="1"/>
          <w:numId w:val="34"/>
        </w:numPr>
        <w:rPr>
          <w:i/>
        </w:rPr>
      </w:pPr>
      <w:r>
        <w:rPr>
          <w:i/>
        </w:rPr>
        <w:t>Alt.2: skipped symbols are signaled as a separate field in DCI</w:t>
      </w:r>
    </w:p>
    <w:p w14:paraId="18A7BA33" w14:textId="77777777" w:rsidR="0083105D" w:rsidRDefault="0083105D" w:rsidP="0083105D">
      <w:pPr>
        <w:rPr>
          <w:b/>
        </w:rPr>
      </w:pPr>
    </w:p>
    <w:p w14:paraId="759F0041" w14:textId="77777777" w:rsidR="0083105D" w:rsidRDefault="0083105D" w:rsidP="0083105D">
      <w:pPr>
        <w:rPr>
          <w:b/>
        </w:rPr>
      </w:pPr>
      <w:r w:rsidRPr="00CF1FDA">
        <w:rPr>
          <w:b/>
        </w:rPr>
        <w:t>Proposal</w:t>
      </w:r>
      <w:r>
        <w:rPr>
          <w:b/>
        </w:rPr>
        <w:t xml:space="preserve"> 6</w:t>
      </w:r>
    </w:p>
    <w:p w14:paraId="6FD9B39F" w14:textId="77777777" w:rsidR="0083105D" w:rsidRPr="00556E47" w:rsidRDefault="0083105D" w:rsidP="0083105D">
      <w:pPr>
        <w:pStyle w:val="ListParagraph"/>
        <w:numPr>
          <w:ilvl w:val="0"/>
          <w:numId w:val="34"/>
        </w:numPr>
        <w:ind w:left="567" w:hanging="283"/>
        <w:rPr>
          <w:i/>
        </w:rPr>
      </w:pPr>
      <w:r w:rsidRPr="00556E47">
        <w:rPr>
          <w:i/>
        </w:rPr>
        <w:t>Use the first segment duration for TBS determination and</w:t>
      </w:r>
      <w:r>
        <w:rPr>
          <w:i/>
        </w:rPr>
        <w:t xml:space="preserve"> i</w:t>
      </w:r>
      <w:r w:rsidRPr="00556E47">
        <w:rPr>
          <w:i/>
        </w:rPr>
        <w:t>ntroduce scaling for TBS determination procedure as a function of the first segment, total duration, and slot duration</w:t>
      </w:r>
    </w:p>
    <w:p w14:paraId="0DCCDE44" w14:textId="77777777" w:rsidR="0083105D" w:rsidRDefault="0083105D" w:rsidP="0083105D">
      <w:pPr>
        <w:rPr>
          <w:b/>
        </w:rPr>
      </w:pPr>
    </w:p>
    <w:p w14:paraId="077781CA" w14:textId="77777777" w:rsidR="0083105D" w:rsidRPr="00AF554C" w:rsidRDefault="0083105D" w:rsidP="0083105D">
      <w:pPr>
        <w:rPr>
          <w:rFonts w:eastAsia="Malgun Gothic"/>
          <w:b/>
          <w:lang w:eastAsia="ko-KR"/>
        </w:rPr>
      </w:pPr>
      <w:r w:rsidRPr="00AF554C">
        <w:rPr>
          <w:rFonts w:eastAsia="Malgun Gothic"/>
          <w:b/>
          <w:lang w:eastAsia="ko-KR"/>
        </w:rPr>
        <w:t xml:space="preserve">Observation </w:t>
      </w:r>
      <w:r>
        <w:rPr>
          <w:rFonts w:eastAsia="Malgun Gothic"/>
          <w:b/>
          <w:lang w:eastAsia="ko-KR"/>
        </w:rPr>
        <w:t>1</w:t>
      </w:r>
    </w:p>
    <w:p w14:paraId="0EBAE6DF" w14:textId="77777777" w:rsidR="0083105D" w:rsidRPr="00AF554C" w:rsidRDefault="0083105D" w:rsidP="0083105D">
      <w:pPr>
        <w:pStyle w:val="ListParagraph"/>
        <w:numPr>
          <w:ilvl w:val="0"/>
          <w:numId w:val="34"/>
        </w:numPr>
        <w:ind w:left="567" w:hanging="283"/>
        <w:rPr>
          <w:i/>
        </w:rPr>
      </w:pPr>
      <w:r w:rsidRPr="00AF554C">
        <w:rPr>
          <w:i/>
        </w:rPr>
        <w:t>Due to unequal PUSCH durations possible with enhanced repetitions, conventional RV cycling sequences do not provide optimal performance</w:t>
      </w:r>
    </w:p>
    <w:p w14:paraId="3337AD3D" w14:textId="77777777" w:rsidR="0083105D" w:rsidRPr="00AF554C" w:rsidRDefault="0083105D" w:rsidP="0083105D">
      <w:pPr>
        <w:pStyle w:val="ListParagraph"/>
        <w:numPr>
          <w:ilvl w:val="0"/>
          <w:numId w:val="34"/>
        </w:numPr>
        <w:ind w:left="567" w:hanging="283"/>
        <w:rPr>
          <w:i/>
        </w:rPr>
      </w:pPr>
      <w:r w:rsidRPr="00AF554C">
        <w:rPr>
          <w:i/>
        </w:rPr>
        <w:t>It should be possible to schedule RV2 followed by RV0 to optimize cases when a first segment is shorter than a second segment</w:t>
      </w:r>
    </w:p>
    <w:p w14:paraId="79FDC7C9" w14:textId="77777777" w:rsidR="0083105D" w:rsidRDefault="0083105D" w:rsidP="0083105D"/>
    <w:p w14:paraId="17E666EE" w14:textId="77777777" w:rsidR="0083105D" w:rsidRDefault="0083105D" w:rsidP="0083105D">
      <w:pPr>
        <w:rPr>
          <w:b/>
        </w:rPr>
      </w:pPr>
      <w:r w:rsidRPr="00CF1FDA">
        <w:rPr>
          <w:b/>
        </w:rPr>
        <w:t>Proposal</w:t>
      </w:r>
      <w:r>
        <w:rPr>
          <w:b/>
        </w:rPr>
        <w:t xml:space="preserve"> 7</w:t>
      </w:r>
    </w:p>
    <w:p w14:paraId="7D076424" w14:textId="77777777" w:rsidR="0083105D" w:rsidRDefault="0083105D" w:rsidP="0083105D">
      <w:pPr>
        <w:pStyle w:val="ListParagraph"/>
        <w:numPr>
          <w:ilvl w:val="0"/>
          <w:numId w:val="34"/>
        </w:numPr>
        <w:ind w:left="567" w:hanging="283"/>
        <w:rPr>
          <w:i/>
        </w:rPr>
      </w:pPr>
      <w:r>
        <w:rPr>
          <w:i/>
        </w:rPr>
        <w:lastRenderedPageBreak/>
        <w:t>Introduce support of all permutations of the RV sequences {0,2,3,1}</w:t>
      </w:r>
    </w:p>
    <w:p w14:paraId="7F1EA9C1" w14:textId="77777777" w:rsidR="0083105D" w:rsidRDefault="0083105D" w:rsidP="0083105D">
      <w:pPr>
        <w:rPr>
          <w:b/>
        </w:rPr>
      </w:pPr>
    </w:p>
    <w:p w14:paraId="45C2E53F" w14:textId="77777777" w:rsidR="0083105D" w:rsidRPr="00274972" w:rsidRDefault="0083105D" w:rsidP="0083105D">
      <w:pPr>
        <w:rPr>
          <w:b/>
        </w:rPr>
      </w:pPr>
      <w:r>
        <w:rPr>
          <w:b/>
        </w:rPr>
        <w:t>Proposal 8</w:t>
      </w:r>
    </w:p>
    <w:p w14:paraId="60E18B76" w14:textId="77777777" w:rsidR="0083105D" w:rsidRPr="00FD65B5" w:rsidRDefault="0083105D" w:rsidP="0083105D">
      <w:pPr>
        <w:pStyle w:val="ListParagraph"/>
        <w:numPr>
          <w:ilvl w:val="0"/>
          <w:numId w:val="34"/>
        </w:numPr>
        <w:ind w:left="567" w:hanging="283"/>
        <w:rPr>
          <w:i/>
        </w:rPr>
      </w:pPr>
      <w:r w:rsidRPr="00FD65B5">
        <w:rPr>
          <w:i/>
        </w:rPr>
        <w:t>Support both inter-slot and intra-slot FH with two hops (two frequency positions) for PUSCH with more than one repetition within a slot</w:t>
      </w:r>
    </w:p>
    <w:p w14:paraId="47B00515" w14:textId="77777777" w:rsidR="0083105D" w:rsidRPr="00283CE6" w:rsidRDefault="0083105D" w:rsidP="0083105D">
      <w:pPr>
        <w:pStyle w:val="ListParagraph"/>
        <w:numPr>
          <w:ilvl w:val="1"/>
          <w:numId w:val="34"/>
        </w:numPr>
        <w:rPr>
          <w:i/>
        </w:rPr>
      </w:pPr>
      <w:r>
        <w:rPr>
          <w:i/>
        </w:rPr>
        <w:t>When two or more segments are mapped to one slot, the intra-slot FH boundary is moved to the boundary between segments</w:t>
      </w:r>
    </w:p>
    <w:p w14:paraId="0C9FD14C" w14:textId="77777777" w:rsidR="005366F4" w:rsidRPr="006D4A0C" w:rsidRDefault="005366F4" w:rsidP="006D4A0C">
      <w:pPr>
        <w:rPr>
          <w:i/>
        </w:rPr>
      </w:pPr>
    </w:p>
    <w:p w14:paraId="55158626" w14:textId="77777777" w:rsidR="007C1391" w:rsidRPr="007C1391" w:rsidRDefault="007C1391" w:rsidP="007C139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0C71C2">
        <w:rPr>
          <w:rFonts w:ascii="Arial" w:hAnsi="Arial"/>
          <w:b w:val="0"/>
          <w:bCs w:val="0"/>
          <w:sz w:val="36"/>
          <w:szCs w:val="20"/>
        </w:rPr>
        <w:t>References</w:t>
      </w:r>
    </w:p>
    <w:p w14:paraId="384CAEDF" w14:textId="23837415" w:rsidR="005366F4" w:rsidRPr="0083105D" w:rsidRDefault="0083105D" w:rsidP="0083105D">
      <w:pPr>
        <w:widowControl w:val="0"/>
        <w:numPr>
          <w:ilvl w:val="0"/>
          <w:numId w:val="24"/>
        </w:numPr>
        <w:autoSpaceDE/>
        <w:adjustRightInd/>
        <w:snapToGrid/>
        <w:spacing w:after="60"/>
      </w:pPr>
      <w:bookmarkStart w:id="3" w:name="_Ref7850160"/>
      <w:bookmarkStart w:id="4" w:name="_Ref16899249"/>
      <w:r w:rsidRPr="0083105D">
        <w:t>R1-1908650, “Enhanced CG PUSCH transmission”, Intel Corporation, Prague, Czech Republic, August 2019</w:t>
      </w:r>
      <w:bookmarkEnd w:id="4"/>
    </w:p>
    <w:p w14:paraId="31ACCAAF" w14:textId="3CB5B4D6" w:rsidR="002B647B" w:rsidRPr="0083105D" w:rsidRDefault="0083105D" w:rsidP="0083105D">
      <w:pPr>
        <w:widowControl w:val="0"/>
        <w:numPr>
          <w:ilvl w:val="0"/>
          <w:numId w:val="24"/>
        </w:numPr>
        <w:tabs>
          <w:tab w:val="num" w:pos="708"/>
        </w:tabs>
        <w:autoSpaceDE/>
        <w:adjustRightInd/>
        <w:snapToGrid/>
        <w:spacing w:after="60"/>
      </w:pPr>
      <w:bookmarkStart w:id="5" w:name="_Ref7850250"/>
      <w:r w:rsidRPr="0083105D">
        <w:rPr>
          <w:iCs/>
        </w:rPr>
        <w:t>R1-1906808</w:t>
      </w:r>
      <w:r w:rsidR="006A304A" w:rsidRPr="0083105D">
        <w:rPr>
          <w:iCs/>
        </w:rPr>
        <w:t>, “</w:t>
      </w:r>
      <w:r w:rsidRPr="0083105D">
        <w:rPr>
          <w:iCs/>
        </w:rPr>
        <w:t xml:space="preserve">On PUSCH enhancements for </w:t>
      </w:r>
      <w:proofErr w:type="spellStart"/>
      <w:r w:rsidRPr="0083105D">
        <w:rPr>
          <w:iCs/>
        </w:rPr>
        <w:t>eURLLC</w:t>
      </w:r>
      <w:proofErr w:type="spellEnd"/>
      <w:r w:rsidR="006A304A" w:rsidRPr="0083105D">
        <w:rPr>
          <w:iCs/>
        </w:rPr>
        <w:t>”, Intel Corporation,</w:t>
      </w:r>
      <w:r w:rsidR="006A304A" w:rsidRPr="0083105D">
        <w:t xml:space="preserve"> </w:t>
      </w:r>
      <w:r w:rsidR="005366F4" w:rsidRPr="0083105D">
        <w:rPr>
          <w:iCs/>
        </w:rPr>
        <w:t>Reno, USA, May 2019</w:t>
      </w:r>
      <w:bookmarkEnd w:id="3"/>
      <w:bookmarkEnd w:id="5"/>
    </w:p>
    <w:p w14:paraId="110E5341" w14:textId="2F79E0BB" w:rsidR="008B463A" w:rsidRPr="001F46C4" w:rsidRDefault="007811DA" w:rsidP="007811DA">
      <w:pPr>
        <w:pStyle w:val="Heading1"/>
        <w:keepLines/>
        <w:pBdr>
          <w:top w:val="single" w:sz="12" w:space="3" w:color="auto"/>
        </w:pBdr>
        <w:overflowPunct w:val="0"/>
        <w:snapToGrid/>
        <w:spacing w:before="240"/>
        <w:ind w:left="567" w:hanging="567"/>
        <w:jc w:val="left"/>
        <w:textAlignment w:val="baseline"/>
        <w:rPr>
          <w:rFonts w:ascii="Arial" w:hAnsi="Arial"/>
          <w:b w:val="0"/>
          <w:bCs w:val="0"/>
          <w:sz w:val="32"/>
          <w:szCs w:val="20"/>
          <w:lang w:val="en-GB"/>
        </w:rPr>
      </w:pPr>
      <w:r w:rsidRPr="001F46C4">
        <w:rPr>
          <w:rFonts w:ascii="Arial" w:hAnsi="Arial"/>
          <w:b w:val="0"/>
          <w:bCs w:val="0"/>
          <w:sz w:val="36"/>
          <w:szCs w:val="20"/>
        </w:rPr>
        <w:t>Appendix –</w:t>
      </w:r>
      <w:r w:rsidR="00F57BFA" w:rsidRPr="001F46C4">
        <w:rPr>
          <w:rFonts w:ascii="Arial" w:hAnsi="Arial"/>
          <w:b w:val="0"/>
          <w:bCs w:val="0"/>
          <w:sz w:val="36"/>
          <w:szCs w:val="20"/>
        </w:rPr>
        <w:t xml:space="preserve"> </w:t>
      </w:r>
      <w:r w:rsidR="008B463A" w:rsidRPr="001F46C4">
        <w:rPr>
          <w:rFonts w:ascii="Arial" w:hAnsi="Arial"/>
          <w:b w:val="0"/>
          <w:bCs w:val="0"/>
          <w:sz w:val="32"/>
          <w:szCs w:val="20"/>
          <w:lang w:val="en-GB"/>
        </w:rPr>
        <w:t xml:space="preserve">Evaluation </w:t>
      </w:r>
      <w:r w:rsidR="00F57BFA" w:rsidRPr="001F46C4">
        <w:rPr>
          <w:rFonts w:ascii="Arial" w:hAnsi="Arial"/>
          <w:b w:val="0"/>
          <w:bCs w:val="0"/>
          <w:sz w:val="32"/>
          <w:szCs w:val="20"/>
          <w:lang w:val="en-GB"/>
        </w:rPr>
        <w:t>of RV Sequences</w:t>
      </w:r>
      <w:r w:rsidR="00386E2D">
        <w:rPr>
          <w:rFonts w:ascii="Arial" w:hAnsi="Arial"/>
          <w:b w:val="0"/>
          <w:bCs w:val="0"/>
          <w:sz w:val="32"/>
          <w:szCs w:val="20"/>
          <w:lang w:val="en-GB"/>
        </w:rPr>
        <w:t xml:space="preserve"> and TBS Determination</w:t>
      </w:r>
    </w:p>
    <w:p w14:paraId="3A7D8885" w14:textId="4197BCDA" w:rsidR="001F46C4" w:rsidRPr="001F46C4" w:rsidRDefault="001F46C4" w:rsidP="001F46C4">
      <w:pPr>
        <w:rPr>
          <w:lang w:val="en-GB"/>
        </w:rPr>
      </w:pPr>
      <w:r w:rsidRPr="001F46C4">
        <w:rPr>
          <w:lang w:val="en-GB"/>
        </w:rPr>
        <w:t xml:space="preserve">In this section, </w:t>
      </w:r>
      <w:r w:rsidR="003C3888">
        <w:rPr>
          <w:lang w:val="en-GB"/>
        </w:rPr>
        <w:t xml:space="preserve">first, </w:t>
      </w:r>
      <w:r w:rsidRPr="001F46C4">
        <w:rPr>
          <w:lang w:val="en-GB"/>
        </w:rPr>
        <w:t xml:space="preserve">LLS evaluation of different RV sequences when applied to a combination of segments of different duration, where </w:t>
      </w:r>
      <w:r>
        <w:rPr>
          <w:lang w:val="en-GB"/>
        </w:rPr>
        <w:t xml:space="preserve">the </w:t>
      </w:r>
      <w:r w:rsidRPr="001F46C4">
        <w:rPr>
          <w:lang w:val="en-GB"/>
        </w:rPr>
        <w:t xml:space="preserve">first segment is </w:t>
      </w:r>
      <w:proofErr w:type="gramStart"/>
      <w:r w:rsidR="003C3888">
        <w:rPr>
          <w:lang w:val="en-GB"/>
        </w:rPr>
        <w:t>4</w:t>
      </w:r>
      <w:proofErr w:type="gramEnd"/>
      <w:r w:rsidRPr="001F46C4">
        <w:rPr>
          <w:lang w:val="en-GB"/>
        </w:rPr>
        <w:t xml:space="preserve"> symbols, and </w:t>
      </w:r>
      <w:r>
        <w:rPr>
          <w:lang w:val="en-GB"/>
        </w:rPr>
        <w:t xml:space="preserve">the </w:t>
      </w:r>
      <w:r w:rsidRPr="001F46C4">
        <w:rPr>
          <w:lang w:val="en-GB"/>
        </w:rPr>
        <w:t xml:space="preserve">second segment is </w:t>
      </w:r>
      <w:r w:rsidR="003C3888">
        <w:rPr>
          <w:lang w:val="en-GB"/>
        </w:rPr>
        <w:t>8</w:t>
      </w:r>
      <w:r w:rsidRPr="001F46C4">
        <w:rPr>
          <w:lang w:val="en-GB"/>
        </w:rPr>
        <w:t xml:space="preserve"> symbols are presented</w:t>
      </w:r>
      <w:r w:rsidR="003C3888">
        <w:rPr>
          <w:lang w:val="en-GB"/>
        </w:rPr>
        <w:t xml:space="preserve"> (see </w:t>
      </w:r>
      <w:r w:rsidR="003C3888">
        <w:rPr>
          <w:lang w:val="en-GB"/>
        </w:rPr>
        <w:fldChar w:fldCharType="begin"/>
      </w:r>
      <w:r w:rsidR="003C3888">
        <w:rPr>
          <w:lang w:val="en-GB"/>
        </w:rPr>
        <w:instrText xml:space="preserve"> REF _Ref7808958 \h </w:instrText>
      </w:r>
      <w:r w:rsidR="003C3888">
        <w:rPr>
          <w:lang w:val="en-GB"/>
        </w:rPr>
      </w:r>
      <w:r w:rsidR="003C3888">
        <w:rPr>
          <w:lang w:val="en-GB"/>
        </w:rPr>
        <w:fldChar w:fldCharType="separate"/>
      </w:r>
      <w:r w:rsidR="0083105D">
        <w:t xml:space="preserve">Figure </w:t>
      </w:r>
      <w:r w:rsidR="0083105D">
        <w:rPr>
          <w:noProof/>
        </w:rPr>
        <w:t>2</w:t>
      </w:r>
      <w:r w:rsidR="003C3888">
        <w:rPr>
          <w:lang w:val="en-GB"/>
        </w:rPr>
        <w:fldChar w:fldCharType="end"/>
      </w:r>
      <w:r w:rsidR="003C3888">
        <w:rPr>
          <w:lang w:val="en-GB"/>
        </w:rPr>
        <w:t>)</w:t>
      </w:r>
      <w:r w:rsidRPr="001F46C4">
        <w:rPr>
          <w:lang w:val="en-GB"/>
        </w:rPr>
        <w:t xml:space="preserve">. The LLS assumptions are </w:t>
      </w:r>
      <w:r>
        <w:rPr>
          <w:lang w:val="en-GB"/>
        </w:rPr>
        <w:t>listed in table below.</w:t>
      </w:r>
    </w:p>
    <w:tbl>
      <w:tblPr>
        <w:tblStyle w:val="TableGrid"/>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5387"/>
      </w:tblGrid>
      <w:tr w:rsidR="00F57BFA" w:rsidRPr="001F46C4" w14:paraId="7A9AB418" w14:textId="77777777" w:rsidTr="003C3888">
        <w:tc>
          <w:tcPr>
            <w:tcW w:w="4962" w:type="dxa"/>
          </w:tcPr>
          <w:p w14:paraId="479A9AC3" w14:textId="602CF09F" w:rsidR="00F57BFA" w:rsidRPr="001F46C4" w:rsidRDefault="00F710E8" w:rsidP="001F46C4">
            <w:pPr>
              <w:spacing w:after="0"/>
              <w:jc w:val="left"/>
              <w:rPr>
                <w:lang w:val="en-GB"/>
              </w:rPr>
            </w:pPr>
            <w:r w:rsidRPr="00F710E8">
              <w:rPr>
                <w:noProof/>
              </w:rPr>
              <w:drawing>
                <wp:inline distT="0" distB="0" distL="0" distR="0" wp14:anchorId="0583A054" wp14:editId="35BCE7B3">
                  <wp:extent cx="3363307" cy="252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63307" cy="2520000"/>
                          </a:xfrm>
                          <a:prstGeom prst="rect">
                            <a:avLst/>
                          </a:prstGeom>
                          <a:noFill/>
                          <a:ln>
                            <a:noFill/>
                          </a:ln>
                        </pic:spPr>
                      </pic:pic>
                    </a:graphicData>
                  </a:graphic>
                </wp:inline>
              </w:drawing>
            </w:r>
          </w:p>
        </w:tc>
        <w:tc>
          <w:tcPr>
            <w:tcW w:w="5387" w:type="dxa"/>
          </w:tcPr>
          <w:p w14:paraId="11300774" w14:textId="48D0176B" w:rsidR="00F57BFA" w:rsidRPr="001F46C4" w:rsidRDefault="00F710E8" w:rsidP="001F46C4">
            <w:pPr>
              <w:spacing w:after="0"/>
              <w:jc w:val="left"/>
              <w:rPr>
                <w:lang w:val="en-GB"/>
              </w:rPr>
            </w:pPr>
            <w:r w:rsidRPr="00F710E8">
              <w:rPr>
                <w:noProof/>
              </w:rPr>
              <w:drawing>
                <wp:inline distT="0" distB="0" distL="0" distR="0" wp14:anchorId="4F7F0B1A" wp14:editId="5DD6677D">
                  <wp:extent cx="3360217" cy="252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60217" cy="2520000"/>
                          </a:xfrm>
                          <a:prstGeom prst="rect">
                            <a:avLst/>
                          </a:prstGeom>
                          <a:noFill/>
                          <a:ln>
                            <a:noFill/>
                          </a:ln>
                        </pic:spPr>
                      </pic:pic>
                    </a:graphicData>
                  </a:graphic>
                </wp:inline>
              </w:drawing>
            </w:r>
          </w:p>
        </w:tc>
      </w:tr>
    </w:tbl>
    <w:p w14:paraId="68D4F686" w14:textId="2ECCD793" w:rsidR="00F57BFA" w:rsidRDefault="001F46C4" w:rsidP="001F46C4">
      <w:pPr>
        <w:pStyle w:val="Caption"/>
      </w:pPr>
      <w:bookmarkStart w:id="6" w:name="_Ref7808958"/>
      <w:r>
        <w:t xml:space="preserve">Figure </w:t>
      </w:r>
      <w:r>
        <w:fldChar w:fldCharType="begin"/>
      </w:r>
      <w:r>
        <w:instrText xml:space="preserve"> SEQ Figure \* ARABIC </w:instrText>
      </w:r>
      <w:r>
        <w:fldChar w:fldCharType="separate"/>
      </w:r>
      <w:r w:rsidR="0083105D">
        <w:rPr>
          <w:noProof/>
        </w:rPr>
        <w:t>2</w:t>
      </w:r>
      <w:r>
        <w:fldChar w:fldCharType="end"/>
      </w:r>
      <w:bookmarkEnd w:id="6"/>
      <w:r>
        <w:t xml:space="preserve">. BLER vs SNR for different RV sequences when total PUSCH is split onto </w:t>
      </w:r>
      <w:r w:rsidR="00F710E8">
        <w:t>4</w:t>
      </w:r>
      <w:r>
        <w:t xml:space="preserve"> + </w:t>
      </w:r>
      <w:r w:rsidR="00F710E8">
        <w:t>8</w:t>
      </w:r>
      <w:r>
        <w:t xml:space="preserve"> symbols.</w:t>
      </w:r>
    </w:p>
    <w:p w14:paraId="5EE4DDDE" w14:textId="77777777" w:rsidR="003C3888" w:rsidRDefault="003C3888" w:rsidP="003C3888">
      <w:pPr>
        <w:rPr>
          <w:lang w:val="en-GB" w:eastAsia="zh-CN"/>
        </w:rPr>
      </w:pPr>
    </w:p>
    <w:p w14:paraId="0D207E45" w14:textId="52C8F0A0" w:rsidR="003C3888" w:rsidRDefault="003C3888" w:rsidP="003C3888">
      <w:pPr>
        <w:rPr>
          <w:lang w:val="en-GB"/>
        </w:rPr>
      </w:pPr>
      <w:r>
        <w:rPr>
          <w:lang w:val="en-GB"/>
        </w:rPr>
        <w:t xml:space="preserve">Second, </w:t>
      </w:r>
      <w:r w:rsidRPr="001F46C4">
        <w:rPr>
          <w:lang w:val="en-GB"/>
        </w:rPr>
        <w:t xml:space="preserve">LLS evaluation of different </w:t>
      </w:r>
      <w:r>
        <w:rPr>
          <w:lang w:val="en-GB"/>
        </w:rPr>
        <w:t>TBS determination schemes</w:t>
      </w:r>
      <w:r w:rsidRPr="001F46C4">
        <w:rPr>
          <w:lang w:val="en-GB"/>
        </w:rPr>
        <w:t xml:space="preserve"> when applied to a combination of segments of different duration, where </w:t>
      </w:r>
      <w:r>
        <w:rPr>
          <w:lang w:val="en-GB"/>
        </w:rPr>
        <w:t xml:space="preserve">the </w:t>
      </w:r>
      <w:r w:rsidRPr="001F46C4">
        <w:rPr>
          <w:lang w:val="en-GB"/>
        </w:rPr>
        <w:t xml:space="preserve">first segment is </w:t>
      </w:r>
      <w:proofErr w:type="gramStart"/>
      <w:r>
        <w:rPr>
          <w:lang w:val="en-GB"/>
        </w:rPr>
        <w:t>4</w:t>
      </w:r>
      <w:proofErr w:type="gramEnd"/>
      <w:r w:rsidRPr="001F46C4">
        <w:rPr>
          <w:lang w:val="en-GB"/>
        </w:rPr>
        <w:t xml:space="preserve"> symbols, and </w:t>
      </w:r>
      <w:r>
        <w:rPr>
          <w:lang w:val="en-GB"/>
        </w:rPr>
        <w:t xml:space="preserve">the </w:t>
      </w:r>
      <w:r w:rsidRPr="001F46C4">
        <w:rPr>
          <w:lang w:val="en-GB"/>
        </w:rPr>
        <w:t xml:space="preserve">second segment is </w:t>
      </w:r>
      <w:r>
        <w:rPr>
          <w:lang w:val="en-GB"/>
        </w:rPr>
        <w:t>8</w:t>
      </w:r>
      <w:r w:rsidRPr="001F46C4">
        <w:rPr>
          <w:lang w:val="en-GB"/>
        </w:rPr>
        <w:t xml:space="preserve"> symbols are presented</w:t>
      </w:r>
      <w:r>
        <w:rPr>
          <w:lang w:val="en-GB"/>
        </w:rPr>
        <w:t xml:space="preserve"> (see </w:t>
      </w:r>
      <w:r>
        <w:rPr>
          <w:lang w:val="en-GB"/>
        </w:rPr>
        <w:fldChar w:fldCharType="begin"/>
      </w:r>
      <w:r>
        <w:rPr>
          <w:lang w:val="en-GB"/>
        </w:rPr>
        <w:instrText xml:space="preserve"> REF _Ref7808969 \h </w:instrText>
      </w:r>
      <w:r>
        <w:rPr>
          <w:lang w:val="en-GB"/>
        </w:rPr>
      </w:r>
      <w:r>
        <w:rPr>
          <w:lang w:val="en-GB"/>
        </w:rPr>
        <w:fldChar w:fldCharType="separate"/>
      </w:r>
      <w:r w:rsidR="0083105D">
        <w:t xml:space="preserve">Figure </w:t>
      </w:r>
      <w:r w:rsidR="0083105D">
        <w:rPr>
          <w:noProof/>
        </w:rPr>
        <w:t>3</w:t>
      </w:r>
      <w:r>
        <w:rPr>
          <w:lang w:val="en-GB"/>
        </w:rPr>
        <w:fldChar w:fldCharType="end"/>
      </w:r>
      <w:r>
        <w:rPr>
          <w:lang w:val="en-GB"/>
        </w:rPr>
        <w:t>):</w:t>
      </w:r>
    </w:p>
    <w:p w14:paraId="2D8844FC" w14:textId="4C68A4B9" w:rsidR="003C3888" w:rsidRDefault="003C3888" w:rsidP="003C3888">
      <w:pPr>
        <w:pStyle w:val="ListParagraph"/>
        <w:numPr>
          <w:ilvl w:val="0"/>
          <w:numId w:val="34"/>
        </w:numPr>
        <w:rPr>
          <w:lang w:val="en-GB" w:eastAsia="zh-CN"/>
        </w:rPr>
      </w:pPr>
      <w:r>
        <w:rPr>
          <w:lang w:val="en-GB" w:eastAsia="zh-CN"/>
        </w:rPr>
        <w:t>Based on total duration (12 symbols)</w:t>
      </w:r>
    </w:p>
    <w:p w14:paraId="761249A2" w14:textId="3B9F1A16" w:rsidR="003C3888" w:rsidRDefault="003C3888" w:rsidP="003C3888">
      <w:pPr>
        <w:pStyle w:val="ListParagraph"/>
        <w:numPr>
          <w:ilvl w:val="0"/>
          <w:numId w:val="34"/>
        </w:numPr>
        <w:rPr>
          <w:lang w:val="en-GB" w:eastAsia="zh-CN"/>
        </w:rPr>
      </w:pPr>
      <w:r>
        <w:rPr>
          <w:lang w:val="en-GB" w:eastAsia="zh-CN"/>
        </w:rPr>
        <w:t>Based on bigger segment (8 symbols)</w:t>
      </w:r>
    </w:p>
    <w:p w14:paraId="61B87FB4" w14:textId="23A97742" w:rsidR="003C3888" w:rsidRPr="003C3888" w:rsidRDefault="003C3888" w:rsidP="003C3888">
      <w:pPr>
        <w:pStyle w:val="ListParagraph"/>
        <w:numPr>
          <w:ilvl w:val="0"/>
          <w:numId w:val="34"/>
        </w:numPr>
        <w:rPr>
          <w:lang w:val="en-GB" w:eastAsia="zh-CN"/>
        </w:rPr>
      </w:pPr>
      <w:r>
        <w:rPr>
          <w:lang w:val="en-GB" w:eastAsia="zh-CN"/>
        </w:rPr>
        <w:t>Based on smaller segment (4 symbols)</w:t>
      </w:r>
    </w:p>
    <w:p w14:paraId="5E43F048" w14:textId="3B95A983" w:rsidR="00F57BFA" w:rsidRDefault="003C3888" w:rsidP="003C3888">
      <w:pPr>
        <w:jc w:val="center"/>
        <w:rPr>
          <w:lang w:val="en-GB"/>
        </w:rPr>
      </w:pPr>
      <w:r w:rsidRPr="00F710E8">
        <w:rPr>
          <w:noProof/>
        </w:rPr>
        <w:lastRenderedPageBreak/>
        <w:drawing>
          <wp:inline distT="0" distB="0" distL="0" distR="0" wp14:anchorId="7794D3EA" wp14:editId="2392A33B">
            <wp:extent cx="3360217" cy="252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60217" cy="2520000"/>
                    </a:xfrm>
                    <a:prstGeom prst="rect">
                      <a:avLst/>
                    </a:prstGeom>
                    <a:noFill/>
                    <a:ln>
                      <a:noFill/>
                    </a:ln>
                  </pic:spPr>
                </pic:pic>
              </a:graphicData>
            </a:graphic>
          </wp:inline>
        </w:drawing>
      </w:r>
    </w:p>
    <w:p w14:paraId="12FC6564" w14:textId="71834DE4" w:rsidR="00F710E8" w:rsidRPr="001F46C4" w:rsidRDefault="00F710E8" w:rsidP="00F710E8">
      <w:pPr>
        <w:pStyle w:val="Caption"/>
      </w:pPr>
      <w:bookmarkStart w:id="7" w:name="_Ref7808969"/>
      <w:r>
        <w:t xml:space="preserve">Figure </w:t>
      </w:r>
      <w:r>
        <w:fldChar w:fldCharType="begin"/>
      </w:r>
      <w:r>
        <w:instrText xml:space="preserve"> SEQ Figure \* ARABIC </w:instrText>
      </w:r>
      <w:r>
        <w:fldChar w:fldCharType="separate"/>
      </w:r>
      <w:r w:rsidR="0083105D">
        <w:rPr>
          <w:noProof/>
        </w:rPr>
        <w:t>3</w:t>
      </w:r>
      <w:r>
        <w:fldChar w:fldCharType="end"/>
      </w:r>
      <w:bookmarkEnd w:id="7"/>
      <w:r>
        <w:t xml:space="preserve">. BLER vs SNR for different </w:t>
      </w:r>
      <w:r w:rsidR="003C3888">
        <w:t xml:space="preserve">TBS determination approached for </w:t>
      </w:r>
      <w:r>
        <w:t>PUSCH split onto 4 + 8 symbols.</w:t>
      </w:r>
    </w:p>
    <w:p w14:paraId="4E653E57" w14:textId="77777777" w:rsidR="00F710E8" w:rsidRPr="001F46C4" w:rsidRDefault="00F710E8" w:rsidP="00F57BFA">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64"/>
        <w:gridCol w:w="20"/>
        <w:gridCol w:w="7466"/>
      </w:tblGrid>
      <w:tr w:rsidR="007811DA" w:rsidRPr="001F46C4" w14:paraId="20F47473" w14:textId="77777777" w:rsidTr="003D70B8">
        <w:trPr>
          <w:trHeight w:val="105"/>
          <w:jc w:val="center"/>
        </w:trPr>
        <w:tc>
          <w:tcPr>
            <w:tcW w:w="1864" w:type="dxa"/>
            <w:shd w:val="clear" w:color="auto" w:fill="F2F2F2" w:themeFill="background1" w:themeFillShade="F2"/>
            <w:tcMar>
              <w:top w:w="0" w:type="dxa"/>
              <w:left w:w="108" w:type="dxa"/>
              <w:bottom w:w="0" w:type="dxa"/>
              <w:right w:w="108" w:type="dxa"/>
            </w:tcMar>
            <w:hideMark/>
          </w:tcPr>
          <w:p w14:paraId="76F0592E" w14:textId="77777777" w:rsidR="007811DA" w:rsidRPr="001F46C4" w:rsidRDefault="007811DA" w:rsidP="007811DA">
            <w:pPr>
              <w:spacing w:after="0"/>
            </w:pPr>
            <w:r w:rsidRPr="001F46C4">
              <w:t>Parameter</w:t>
            </w:r>
          </w:p>
        </w:tc>
        <w:tc>
          <w:tcPr>
            <w:tcW w:w="20" w:type="dxa"/>
            <w:shd w:val="clear" w:color="auto" w:fill="F2F2F2" w:themeFill="background1" w:themeFillShade="F2"/>
          </w:tcPr>
          <w:p w14:paraId="5E64F6CC" w14:textId="77777777" w:rsidR="007811DA" w:rsidRPr="001F46C4" w:rsidRDefault="007811DA" w:rsidP="007811DA">
            <w:pPr>
              <w:spacing w:after="0"/>
            </w:pPr>
          </w:p>
        </w:tc>
        <w:tc>
          <w:tcPr>
            <w:tcW w:w="0" w:type="auto"/>
            <w:shd w:val="clear" w:color="auto" w:fill="F2F2F2" w:themeFill="background1" w:themeFillShade="F2"/>
            <w:tcMar>
              <w:top w:w="0" w:type="dxa"/>
              <w:left w:w="108" w:type="dxa"/>
              <w:bottom w:w="0" w:type="dxa"/>
              <w:right w:w="108" w:type="dxa"/>
            </w:tcMar>
            <w:hideMark/>
          </w:tcPr>
          <w:p w14:paraId="7D9A3BC8" w14:textId="1E9BE9CC" w:rsidR="007811DA" w:rsidRPr="001F46C4" w:rsidRDefault="007811DA" w:rsidP="007811DA">
            <w:pPr>
              <w:spacing w:after="0"/>
            </w:pPr>
            <w:r w:rsidRPr="001F46C4">
              <w:t>Value</w:t>
            </w:r>
          </w:p>
        </w:tc>
      </w:tr>
      <w:tr w:rsidR="007811DA" w:rsidRPr="001F46C4" w14:paraId="6EC62EDA" w14:textId="77777777" w:rsidTr="003D70B8">
        <w:trPr>
          <w:jc w:val="center"/>
        </w:trPr>
        <w:tc>
          <w:tcPr>
            <w:tcW w:w="1864" w:type="dxa"/>
            <w:tcMar>
              <w:top w:w="0" w:type="dxa"/>
              <w:left w:w="108" w:type="dxa"/>
              <w:bottom w:w="0" w:type="dxa"/>
              <w:right w:w="108" w:type="dxa"/>
            </w:tcMar>
            <w:hideMark/>
          </w:tcPr>
          <w:p w14:paraId="5D241EF1" w14:textId="77777777" w:rsidR="007811DA" w:rsidRPr="001F46C4" w:rsidRDefault="007811DA" w:rsidP="007811DA">
            <w:pPr>
              <w:spacing w:after="0"/>
            </w:pPr>
            <w:r w:rsidRPr="001F46C4">
              <w:t>Carrier Frequency</w:t>
            </w:r>
          </w:p>
        </w:tc>
        <w:tc>
          <w:tcPr>
            <w:tcW w:w="20" w:type="dxa"/>
          </w:tcPr>
          <w:p w14:paraId="1F00E6D4" w14:textId="77777777" w:rsidR="007811DA" w:rsidRPr="001F46C4" w:rsidRDefault="007811DA" w:rsidP="007811DA">
            <w:pPr>
              <w:spacing w:after="0"/>
            </w:pPr>
          </w:p>
        </w:tc>
        <w:tc>
          <w:tcPr>
            <w:tcW w:w="0" w:type="auto"/>
            <w:tcMar>
              <w:top w:w="0" w:type="dxa"/>
              <w:left w:w="108" w:type="dxa"/>
              <w:bottom w:w="0" w:type="dxa"/>
              <w:right w:w="108" w:type="dxa"/>
            </w:tcMar>
            <w:hideMark/>
          </w:tcPr>
          <w:p w14:paraId="4DC3E21C" w14:textId="625CD915" w:rsidR="007811DA" w:rsidRPr="001F46C4" w:rsidRDefault="007811DA" w:rsidP="007811DA">
            <w:pPr>
              <w:spacing w:after="0"/>
            </w:pPr>
            <w:r w:rsidRPr="001F46C4">
              <w:t>4 GHz</w:t>
            </w:r>
          </w:p>
        </w:tc>
      </w:tr>
      <w:tr w:rsidR="007811DA" w:rsidRPr="001F46C4" w14:paraId="4B644996" w14:textId="77777777" w:rsidTr="003D70B8">
        <w:trPr>
          <w:jc w:val="center"/>
        </w:trPr>
        <w:tc>
          <w:tcPr>
            <w:tcW w:w="1864" w:type="dxa"/>
            <w:tcMar>
              <w:top w:w="0" w:type="dxa"/>
              <w:left w:w="108" w:type="dxa"/>
              <w:bottom w:w="0" w:type="dxa"/>
              <w:right w:w="108" w:type="dxa"/>
            </w:tcMar>
            <w:hideMark/>
          </w:tcPr>
          <w:p w14:paraId="44004380" w14:textId="77777777" w:rsidR="007811DA" w:rsidRPr="001F46C4" w:rsidRDefault="007811DA" w:rsidP="007811DA">
            <w:pPr>
              <w:spacing w:after="0"/>
            </w:pPr>
            <w:r w:rsidRPr="001F46C4">
              <w:t>BW, SCS</w:t>
            </w:r>
          </w:p>
        </w:tc>
        <w:tc>
          <w:tcPr>
            <w:tcW w:w="20" w:type="dxa"/>
          </w:tcPr>
          <w:p w14:paraId="31434E4E" w14:textId="77777777" w:rsidR="007811DA" w:rsidRPr="001F46C4" w:rsidRDefault="007811DA" w:rsidP="007811DA">
            <w:pPr>
              <w:spacing w:after="0"/>
            </w:pPr>
          </w:p>
        </w:tc>
        <w:tc>
          <w:tcPr>
            <w:tcW w:w="0" w:type="auto"/>
            <w:tcMar>
              <w:top w:w="0" w:type="dxa"/>
              <w:left w:w="108" w:type="dxa"/>
              <w:bottom w:w="0" w:type="dxa"/>
              <w:right w:w="108" w:type="dxa"/>
            </w:tcMar>
            <w:hideMark/>
          </w:tcPr>
          <w:p w14:paraId="592A6B54" w14:textId="00A41196" w:rsidR="007811DA" w:rsidRPr="001F46C4" w:rsidRDefault="007811DA" w:rsidP="007811DA">
            <w:pPr>
              <w:spacing w:after="0"/>
            </w:pPr>
            <w:r w:rsidRPr="001F46C4">
              <w:t>40 MHz, 30 kHz</w:t>
            </w:r>
          </w:p>
        </w:tc>
      </w:tr>
      <w:tr w:rsidR="007811DA" w:rsidRPr="001F46C4" w14:paraId="5B2EC0C3" w14:textId="77777777" w:rsidTr="003D70B8">
        <w:trPr>
          <w:jc w:val="center"/>
        </w:trPr>
        <w:tc>
          <w:tcPr>
            <w:tcW w:w="1864" w:type="dxa"/>
            <w:tcMar>
              <w:top w:w="0" w:type="dxa"/>
              <w:left w:w="108" w:type="dxa"/>
              <w:bottom w:w="0" w:type="dxa"/>
              <w:right w:w="108" w:type="dxa"/>
            </w:tcMar>
            <w:hideMark/>
          </w:tcPr>
          <w:p w14:paraId="6167D1B0" w14:textId="77777777" w:rsidR="007811DA" w:rsidRPr="001F46C4" w:rsidRDefault="007811DA" w:rsidP="007811DA">
            <w:pPr>
              <w:spacing w:after="0"/>
            </w:pPr>
            <w:r w:rsidRPr="001F46C4">
              <w:t>Allocation</w:t>
            </w:r>
          </w:p>
        </w:tc>
        <w:tc>
          <w:tcPr>
            <w:tcW w:w="20" w:type="dxa"/>
          </w:tcPr>
          <w:p w14:paraId="286C3593" w14:textId="77777777" w:rsidR="007811DA" w:rsidRPr="001F46C4" w:rsidRDefault="007811DA" w:rsidP="007811DA">
            <w:pPr>
              <w:spacing w:after="0"/>
            </w:pPr>
          </w:p>
        </w:tc>
        <w:tc>
          <w:tcPr>
            <w:tcW w:w="0" w:type="auto"/>
            <w:tcMar>
              <w:top w:w="0" w:type="dxa"/>
              <w:left w:w="108" w:type="dxa"/>
              <w:bottom w:w="0" w:type="dxa"/>
              <w:right w:w="108" w:type="dxa"/>
            </w:tcMar>
            <w:hideMark/>
          </w:tcPr>
          <w:p w14:paraId="66E430BD" w14:textId="20180651" w:rsidR="007811DA" w:rsidRPr="001F46C4" w:rsidRDefault="00166E1E" w:rsidP="007811DA">
            <w:pPr>
              <w:spacing w:after="0"/>
            </w:pPr>
            <w:r w:rsidRPr="001F46C4">
              <w:t>16</w:t>
            </w:r>
            <w:r w:rsidR="007811DA" w:rsidRPr="001F46C4">
              <w:t xml:space="preserve"> RB</w:t>
            </w:r>
          </w:p>
        </w:tc>
      </w:tr>
      <w:tr w:rsidR="007811DA" w:rsidRPr="001F46C4" w14:paraId="4221EC3D" w14:textId="77777777" w:rsidTr="003D70B8">
        <w:trPr>
          <w:jc w:val="center"/>
        </w:trPr>
        <w:tc>
          <w:tcPr>
            <w:tcW w:w="1864" w:type="dxa"/>
            <w:tcMar>
              <w:top w:w="0" w:type="dxa"/>
              <w:left w:w="108" w:type="dxa"/>
              <w:bottom w:w="0" w:type="dxa"/>
              <w:right w:w="108" w:type="dxa"/>
            </w:tcMar>
            <w:hideMark/>
          </w:tcPr>
          <w:p w14:paraId="2BA5ED94" w14:textId="566AF9D0" w:rsidR="007811DA" w:rsidRPr="001F46C4" w:rsidRDefault="007811DA" w:rsidP="007811DA">
            <w:pPr>
              <w:spacing w:after="0"/>
            </w:pPr>
            <w:r w:rsidRPr="001F46C4">
              <w:t>Antenna</w:t>
            </w:r>
          </w:p>
        </w:tc>
        <w:tc>
          <w:tcPr>
            <w:tcW w:w="20" w:type="dxa"/>
          </w:tcPr>
          <w:p w14:paraId="4BF71BF5" w14:textId="77777777" w:rsidR="007811DA" w:rsidRPr="001F46C4" w:rsidRDefault="007811DA" w:rsidP="007811DA">
            <w:pPr>
              <w:spacing w:after="0"/>
            </w:pPr>
          </w:p>
        </w:tc>
        <w:tc>
          <w:tcPr>
            <w:tcW w:w="0" w:type="auto"/>
            <w:tcMar>
              <w:top w:w="0" w:type="dxa"/>
              <w:left w:w="108" w:type="dxa"/>
              <w:bottom w:w="0" w:type="dxa"/>
              <w:right w:w="108" w:type="dxa"/>
            </w:tcMar>
            <w:hideMark/>
          </w:tcPr>
          <w:p w14:paraId="17982075" w14:textId="6977F387" w:rsidR="007811DA" w:rsidRPr="001F46C4" w:rsidRDefault="007811DA" w:rsidP="00E04330">
            <w:pPr>
              <w:spacing w:after="0"/>
            </w:pPr>
            <w:r w:rsidRPr="001F46C4">
              <w:t xml:space="preserve">1 x </w:t>
            </w:r>
            <w:r w:rsidR="00E04330" w:rsidRPr="001F46C4">
              <w:t>4</w:t>
            </w:r>
            <w:r w:rsidRPr="001F46C4">
              <w:t>, low correlation</w:t>
            </w:r>
          </w:p>
        </w:tc>
      </w:tr>
      <w:tr w:rsidR="007811DA" w:rsidRPr="001F46C4" w14:paraId="74439B80" w14:textId="77777777" w:rsidTr="003D70B8">
        <w:trPr>
          <w:jc w:val="center"/>
        </w:trPr>
        <w:tc>
          <w:tcPr>
            <w:tcW w:w="1864" w:type="dxa"/>
            <w:tcMar>
              <w:top w:w="0" w:type="dxa"/>
              <w:left w:w="108" w:type="dxa"/>
              <w:bottom w:w="0" w:type="dxa"/>
              <w:right w:w="108" w:type="dxa"/>
            </w:tcMar>
            <w:hideMark/>
          </w:tcPr>
          <w:p w14:paraId="2A70C1CB" w14:textId="73E70697" w:rsidR="007811DA" w:rsidRPr="001F46C4" w:rsidRDefault="007811DA" w:rsidP="007811DA">
            <w:pPr>
              <w:spacing w:after="0"/>
            </w:pPr>
            <w:r w:rsidRPr="001F46C4">
              <w:t>DMRS</w:t>
            </w:r>
          </w:p>
        </w:tc>
        <w:tc>
          <w:tcPr>
            <w:tcW w:w="20" w:type="dxa"/>
          </w:tcPr>
          <w:p w14:paraId="128CDB9B" w14:textId="77777777" w:rsidR="007811DA" w:rsidRPr="001F46C4" w:rsidRDefault="007811DA" w:rsidP="007811DA">
            <w:pPr>
              <w:spacing w:after="0"/>
            </w:pPr>
          </w:p>
        </w:tc>
        <w:tc>
          <w:tcPr>
            <w:tcW w:w="0" w:type="auto"/>
            <w:tcMar>
              <w:top w:w="0" w:type="dxa"/>
              <w:left w:w="108" w:type="dxa"/>
              <w:bottom w:w="0" w:type="dxa"/>
              <w:right w:w="108" w:type="dxa"/>
            </w:tcMar>
            <w:hideMark/>
          </w:tcPr>
          <w:p w14:paraId="42C75639" w14:textId="446C9F0C" w:rsidR="007811DA" w:rsidRPr="001F46C4" w:rsidRDefault="007811DA" w:rsidP="00166E1E">
            <w:pPr>
              <w:spacing w:after="0"/>
            </w:pPr>
            <w:r w:rsidRPr="001F46C4">
              <w:t xml:space="preserve">Type B mapping, 1 symbol in beginning of every </w:t>
            </w:r>
            <w:r w:rsidR="00166E1E" w:rsidRPr="001F46C4">
              <w:t>repetition</w:t>
            </w:r>
            <w:r w:rsidR="006333BB" w:rsidRPr="001F46C4">
              <w:t>; one additional symbol in case of single repetition</w:t>
            </w:r>
          </w:p>
        </w:tc>
      </w:tr>
      <w:tr w:rsidR="007811DA" w:rsidRPr="001F46C4" w14:paraId="45DB5546" w14:textId="77777777" w:rsidTr="003D70B8">
        <w:trPr>
          <w:jc w:val="center"/>
        </w:trPr>
        <w:tc>
          <w:tcPr>
            <w:tcW w:w="1864" w:type="dxa"/>
            <w:tcMar>
              <w:top w:w="0" w:type="dxa"/>
              <w:left w:w="108" w:type="dxa"/>
              <w:bottom w:w="0" w:type="dxa"/>
              <w:right w:w="108" w:type="dxa"/>
            </w:tcMar>
            <w:hideMark/>
          </w:tcPr>
          <w:p w14:paraId="60B172B0" w14:textId="77777777" w:rsidR="007811DA" w:rsidRPr="001F46C4" w:rsidRDefault="007811DA" w:rsidP="007811DA">
            <w:pPr>
              <w:spacing w:after="0"/>
            </w:pPr>
            <w:r w:rsidRPr="001F46C4">
              <w:t>MCS</w:t>
            </w:r>
          </w:p>
        </w:tc>
        <w:tc>
          <w:tcPr>
            <w:tcW w:w="20" w:type="dxa"/>
          </w:tcPr>
          <w:p w14:paraId="4230DFB9" w14:textId="77777777" w:rsidR="007811DA" w:rsidRPr="001F46C4" w:rsidRDefault="007811DA" w:rsidP="007811DA">
            <w:pPr>
              <w:spacing w:after="0"/>
            </w:pPr>
          </w:p>
        </w:tc>
        <w:tc>
          <w:tcPr>
            <w:tcW w:w="0" w:type="auto"/>
            <w:tcMar>
              <w:top w:w="0" w:type="dxa"/>
              <w:left w:w="108" w:type="dxa"/>
              <w:bottom w:w="0" w:type="dxa"/>
              <w:right w:w="108" w:type="dxa"/>
            </w:tcMar>
            <w:hideMark/>
          </w:tcPr>
          <w:p w14:paraId="38CDCED9" w14:textId="18CCD303" w:rsidR="00A0574C" w:rsidRPr="001F46C4" w:rsidRDefault="00A0574C" w:rsidP="007811DA">
            <w:pPr>
              <w:spacing w:after="0"/>
            </w:pPr>
            <w:r w:rsidRPr="001F46C4">
              <w:t xml:space="preserve">TBS determination follows first segment. </w:t>
            </w:r>
          </w:p>
          <w:p w14:paraId="592129C2" w14:textId="553A4418" w:rsidR="00A0574C" w:rsidRPr="001F46C4" w:rsidRDefault="00A0574C" w:rsidP="007811DA">
            <w:pPr>
              <w:spacing w:after="0"/>
            </w:pPr>
            <w:r w:rsidRPr="001F46C4">
              <w:t>TBS1 = 504 bit</w:t>
            </w:r>
          </w:p>
          <w:p w14:paraId="1289A714" w14:textId="329B3610" w:rsidR="00C517D1" w:rsidRPr="001F46C4" w:rsidRDefault="00C517D1" w:rsidP="007811DA">
            <w:pPr>
              <w:spacing w:after="0"/>
            </w:pPr>
            <w:r w:rsidRPr="001F46C4">
              <w:t>T</w:t>
            </w:r>
            <w:r w:rsidR="00166E1E" w:rsidRPr="001F46C4">
              <w:t>BS</w:t>
            </w:r>
            <w:r w:rsidR="00A0574C" w:rsidRPr="001F46C4">
              <w:t>2 =</w:t>
            </w:r>
            <w:r w:rsidR="00166E1E" w:rsidRPr="001F46C4">
              <w:t xml:space="preserve"> 2088</w:t>
            </w:r>
            <w:r w:rsidRPr="001F46C4">
              <w:t xml:space="preserve"> bit</w:t>
            </w:r>
          </w:p>
        </w:tc>
      </w:tr>
      <w:tr w:rsidR="007811DA" w:rsidRPr="001F46C4" w14:paraId="4B9D1966" w14:textId="77777777" w:rsidTr="003D70B8">
        <w:trPr>
          <w:jc w:val="center"/>
        </w:trPr>
        <w:tc>
          <w:tcPr>
            <w:tcW w:w="1864" w:type="dxa"/>
            <w:tcMar>
              <w:top w:w="0" w:type="dxa"/>
              <w:left w:w="108" w:type="dxa"/>
              <w:bottom w:w="0" w:type="dxa"/>
              <w:right w:w="108" w:type="dxa"/>
            </w:tcMar>
            <w:hideMark/>
          </w:tcPr>
          <w:p w14:paraId="0A634250" w14:textId="77777777" w:rsidR="007811DA" w:rsidRPr="001F46C4" w:rsidRDefault="007811DA" w:rsidP="007811DA">
            <w:pPr>
              <w:spacing w:after="0"/>
            </w:pPr>
            <w:r w:rsidRPr="001F46C4">
              <w:t>Channel</w:t>
            </w:r>
          </w:p>
        </w:tc>
        <w:tc>
          <w:tcPr>
            <w:tcW w:w="20" w:type="dxa"/>
          </w:tcPr>
          <w:p w14:paraId="6C32E0F1" w14:textId="77777777" w:rsidR="007811DA" w:rsidRPr="001F46C4" w:rsidRDefault="007811DA" w:rsidP="007811DA">
            <w:pPr>
              <w:spacing w:after="0"/>
            </w:pPr>
          </w:p>
        </w:tc>
        <w:tc>
          <w:tcPr>
            <w:tcW w:w="0" w:type="auto"/>
            <w:tcMar>
              <w:top w:w="0" w:type="dxa"/>
              <w:left w:w="108" w:type="dxa"/>
              <w:bottom w:w="0" w:type="dxa"/>
              <w:right w:w="108" w:type="dxa"/>
            </w:tcMar>
            <w:hideMark/>
          </w:tcPr>
          <w:p w14:paraId="1DD8F552" w14:textId="77777777" w:rsidR="007811DA" w:rsidRPr="001F46C4" w:rsidRDefault="007811DA" w:rsidP="007811DA">
            <w:pPr>
              <w:spacing w:after="0"/>
            </w:pPr>
            <w:r w:rsidRPr="001F46C4">
              <w:t>TDL-C 300 ns DS</w:t>
            </w:r>
          </w:p>
          <w:p w14:paraId="1CF3AF69" w14:textId="67E6D728" w:rsidR="007811DA" w:rsidRPr="001F46C4" w:rsidRDefault="007811DA" w:rsidP="007811DA">
            <w:pPr>
              <w:spacing w:after="0"/>
            </w:pPr>
            <w:r w:rsidRPr="001F46C4">
              <w:t>10 Hz max Doppler shift</w:t>
            </w:r>
          </w:p>
        </w:tc>
      </w:tr>
      <w:tr w:rsidR="007811DA" w:rsidRPr="007811DA" w14:paraId="01F6BE5A" w14:textId="77777777" w:rsidTr="003D70B8">
        <w:trPr>
          <w:jc w:val="center"/>
        </w:trPr>
        <w:tc>
          <w:tcPr>
            <w:tcW w:w="1864" w:type="dxa"/>
            <w:tcMar>
              <w:top w:w="0" w:type="dxa"/>
              <w:left w:w="108" w:type="dxa"/>
              <w:bottom w:w="0" w:type="dxa"/>
              <w:right w:w="108" w:type="dxa"/>
            </w:tcMar>
            <w:hideMark/>
          </w:tcPr>
          <w:p w14:paraId="64E4381E" w14:textId="274811D3" w:rsidR="007811DA" w:rsidRPr="001F46C4" w:rsidRDefault="007811DA" w:rsidP="007811DA">
            <w:pPr>
              <w:spacing w:after="0"/>
            </w:pPr>
            <w:r w:rsidRPr="001F46C4">
              <w:t>Channel Est</w:t>
            </w:r>
          </w:p>
        </w:tc>
        <w:tc>
          <w:tcPr>
            <w:tcW w:w="20" w:type="dxa"/>
          </w:tcPr>
          <w:p w14:paraId="6A08A234" w14:textId="77777777" w:rsidR="007811DA" w:rsidRPr="001F46C4" w:rsidRDefault="007811DA" w:rsidP="007811DA">
            <w:pPr>
              <w:spacing w:after="0"/>
            </w:pPr>
          </w:p>
        </w:tc>
        <w:tc>
          <w:tcPr>
            <w:tcW w:w="0" w:type="auto"/>
            <w:tcMar>
              <w:top w:w="0" w:type="dxa"/>
              <w:left w:w="108" w:type="dxa"/>
              <w:bottom w:w="0" w:type="dxa"/>
              <w:right w:w="108" w:type="dxa"/>
            </w:tcMar>
            <w:hideMark/>
          </w:tcPr>
          <w:p w14:paraId="2249BD7A" w14:textId="76EC8073" w:rsidR="007811DA" w:rsidRPr="007811DA" w:rsidRDefault="007811DA" w:rsidP="007811DA">
            <w:pPr>
              <w:spacing w:after="0"/>
            </w:pPr>
            <w:r w:rsidRPr="001F46C4">
              <w:t>MMSE with 2 RB bundling size</w:t>
            </w:r>
          </w:p>
        </w:tc>
      </w:tr>
    </w:tbl>
    <w:p w14:paraId="48C04511" w14:textId="77777777" w:rsidR="007811DA" w:rsidRPr="00CC6227" w:rsidRDefault="007811DA" w:rsidP="00545D32">
      <w:pPr>
        <w:widowControl w:val="0"/>
        <w:overflowPunct w:val="0"/>
        <w:snapToGrid/>
        <w:rPr>
          <w:iCs/>
        </w:rPr>
      </w:pPr>
    </w:p>
    <w:sectPr w:rsidR="007811DA" w:rsidRPr="00CC6227">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22C07" w14:textId="77777777" w:rsidR="00611C64" w:rsidRDefault="00611C64" w:rsidP="004C0876">
      <w:pPr>
        <w:spacing w:after="0"/>
      </w:pPr>
      <w:r>
        <w:separator/>
      </w:r>
    </w:p>
  </w:endnote>
  <w:endnote w:type="continuationSeparator" w:id="0">
    <w:p w14:paraId="480B4118" w14:textId="77777777" w:rsidR="00611C64" w:rsidRDefault="00611C64"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7700897"/>
      <w:docPartObj>
        <w:docPartGallery w:val="Page Numbers (Bottom of Page)"/>
        <w:docPartUnique/>
      </w:docPartObj>
    </w:sdtPr>
    <w:sdtEndPr>
      <w:rPr>
        <w:noProof/>
      </w:rPr>
    </w:sdtEndPr>
    <w:sdtContent>
      <w:p w14:paraId="7F52B66D" w14:textId="1F592CE6" w:rsidR="00611C64" w:rsidRDefault="00611C64">
        <w:pPr>
          <w:pStyle w:val="Footer"/>
          <w:jc w:val="center"/>
        </w:pPr>
        <w:r>
          <w:fldChar w:fldCharType="begin"/>
        </w:r>
        <w:r>
          <w:instrText xml:space="preserve"> PAGE   \* MERGEFORMAT </w:instrText>
        </w:r>
        <w:r>
          <w:fldChar w:fldCharType="separate"/>
        </w:r>
        <w:r w:rsidR="00382306">
          <w:rPr>
            <w:noProof/>
          </w:rPr>
          <w:t>7</w:t>
        </w:r>
        <w:r>
          <w:rPr>
            <w:noProof/>
          </w:rPr>
          <w:fldChar w:fldCharType="end"/>
        </w:r>
      </w:p>
    </w:sdtContent>
  </w:sdt>
  <w:p w14:paraId="7586F307" w14:textId="77777777" w:rsidR="00611C64" w:rsidRDefault="00611C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069C7" w14:textId="77777777" w:rsidR="00611C64" w:rsidRDefault="00611C64" w:rsidP="004C0876">
      <w:pPr>
        <w:spacing w:after="0"/>
      </w:pPr>
      <w:r>
        <w:separator/>
      </w:r>
    </w:p>
  </w:footnote>
  <w:footnote w:type="continuationSeparator" w:id="0">
    <w:p w14:paraId="64C907A6" w14:textId="77777777" w:rsidR="00611C64" w:rsidRDefault="00611C64" w:rsidP="004C08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49B1"/>
    <w:multiLevelType w:val="hybridMultilevel"/>
    <w:tmpl w:val="707A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B6CF9"/>
    <w:multiLevelType w:val="hybridMultilevel"/>
    <w:tmpl w:val="9B3E2B78"/>
    <w:lvl w:ilvl="0" w:tplc="14A089FE">
      <w:start w:val="1"/>
      <w:numFmt w:val="bullet"/>
      <w:lvlText w:val=""/>
      <w:lvlJc w:val="left"/>
      <w:pPr>
        <w:tabs>
          <w:tab w:val="num" w:pos="720"/>
        </w:tabs>
        <w:ind w:left="720" w:hanging="360"/>
      </w:pPr>
      <w:rPr>
        <w:rFonts w:ascii="Wingdings" w:hAnsi="Wingdings" w:hint="default"/>
      </w:rPr>
    </w:lvl>
    <w:lvl w:ilvl="1" w:tplc="68E20D06">
      <w:start w:val="1"/>
      <w:numFmt w:val="bullet"/>
      <w:lvlText w:val=""/>
      <w:lvlJc w:val="left"/>
      <w:pPr>
        <w:tabs>
          <w:tab w:val="num" w:pos="1440"/>
        </w:tabs>
        <w:ind w:left="1440" w:hanging="360"/>
      </w:pPr>
      <w:rPr>
        <w:rFonts w:ascii="Wingdings" w:hAnsi="Wingdings" w:hint="default"/>
      </w:rPr>
    </w:lvl>
    <w:lvl w:ilvl="2" w:tplc="F7ECC8B8" w:tentative="1">
      <w:start w:val="1"/>
      <w:numFmt w:val="bullet"/>
      <w:lvlText w:val=""/>
      <w:lvlJc w:val="left"/>
      <w:pPr>
        <w:tabs>
          <w:tab w:val="num" w:pos="2160"/>
        </w:tabs>
        <w:ind w:left="2160" w:hanging="360"/>
      </w:pPr>
      <w:rPr>
        <w:rFonts w:ascii="Wingdings" w:hAnsi="Wingdings" w:hint="default"/>
      </w:rPr>
    </w:lvl>
    <w:lvl w:ilvl="3" w:tplc="B880895A" w:tentative="1">
      <w:start w:val="1"/>
      <w:numFmt w:val="bullet"/>
      <w:lvlText w:val=""/>
      <w:lvlJc w:val="left"/>
      <w:pPr>
        <w:tabs>
          <w:tab w:val="num" w:pos="2880"/>
        </w:tabs>
        <w:ind w:left="2880" w:hanging="360"/>
      </w:pPr>
      <w:rPr>
        <w:rFonts w:ascii="Wingdings" w:hAnsi="Wingdings" w:hint="default"/>
      </w:rPr>
    </w:lvl>
    <w:lvl w:ilvl="4" w:tplc="D750CD98" w:tentative="1">
      <w:start w:val="1"/>
      <w:numFmt w:val="bullet"/>
      <w:lvlText w:val=""/>
      <w:lvlJc w:val="left"/>
      <w:pPr>
        <w:tabs>
          <w:tab w:val="num" w:pos="3600"/>
        </w:tabs>
        <w:ind w:left="3600" w:hanging="360"/>
      </w:pPr>
      <w:rPr>
        <w:rFonts w:ascii="Wingdings" w:hAnsi="Wingdings" w:hint="default"/>
      </w:rPr>
    </w:lvl>
    <w:lvl w:ilvl="5" w:tplc="D47C1500" w:tentative="1">
      <w:start w:val="1"/>
      <w:numFmt w:val="bullet"/>
      <w:lvlText w:val=""/>
      <w:lvlJc w:val="left"/>
      <w:pPr>
        <w:tabs>
          <w:tab w:val="num" w:pos="4320"/>
        </w:tabs>
        <w:ind w:left="4320" w:hanging="360"/>
      </w:pPr>
      <w:rPr>
        <w:rFonts w:ascii="Wingdings" w:hAnsi="Wingdings" w:hint="default"/>
      </w:rPr>
    </w:lvl>
    <w:lvl w:ilvl="6" w:tplc="06AAE136" w:tentative="1">
      <w:start w:val="1"/>
      <w:numFmt w:val="bullet"/>
      <w:lvlText w:val=""/>
      <w:lvlJc w:val="left"/>
      <w:pPr>
        <w:tabs>
          <w:tab w:val="num" w:pos="5040"/>
        </w:tabs>
        <w:ind w:left="5040" w:hanging="360"/>
      </w:pPr>
      <w:rPr>
        <w:rFonts w:ascii="Wingdings" w:hAnsi="Wingdings" w:hint="default"/>
      </w:rPr>
    </w:lvl>
    <w:lvl w:ilvl="7" w:tplc="7842044C" w:tentative="1">
      <w:start w:val="1"/>
      <w:numFmt w:val="bullet"/>
      <w:lvlText w:val=""/>
      <w:lvlJc w:val="left"/>
      <w:pPr>
        <w:tabs>
          <w:tab w:val="num" w:pos="5760"/>
        </w:tabs>
        <w:ind w:left="5760" w:hanging="360"/>
      </w:pPr>
      <w:rPr>
        <w:rFonts w:ascii="Wingdings" w:hAnsi="Wingdings" w:hint="default"/>
      </w:rPr>
    </w:lvl>
    <w:lvl w:ilvl="8" w:tplc="1AF8071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541958"/>
    <w:multiLevelType w:val="hybridMultilevel"/>
    <w:tmpl w:val="13C4BDC6"/>
    <w:lvl w:ilvl="0" w:tplc="7910CE6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C60E5"/>
    <w:multiLevelType w:val="hybridMultilevel"/>
    <w:tmpl w:val="00C4DEC4"/>
    <w:lvl w:ilvl="0" w:tplc="7910CE62">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start w:val="1"/>
      <w:numFmt w:val="bullet"/>
      <w:lvlText w:val="o"/>
      <w:lvlJc w:val="left"/>
      <w:pPr>
        <w:ind w:left="3658" w:hanging="360"/>
      </w:pPr>
      <w:rPr>
        <w:rFonts w:ascii="Courier New" w:hAnsi="Courier New" w:cs="Courier New" w:hint="default"/>
      </w:rPr>
    </w:lvl>
    <w:lvl w:ilvl="5" w:tplc="04090005">
      <w:start w:val="1"/>
      <w:numFmt w:val="bullet"/>
      <w:lvlText w:val=""/>
      <w:lvlJc w:val="left"/>
      <w:pPr>
        <w:ind w:left="4378" w:hanging="360"/>
      </w:pPr>
      <w:rPr>
        <w:rFonts w:ascii="Wingdings" w:hAnsi="Wingdings" w:hint="default"/>
      </w:rPr>
    </w:lvl>
    <w:lvl w:ilvl="6" w:tplc="04090001">
      <w:start w:val="1"/>
      <w:numFmt w:val="bullet"/>
      <w:lvlText w:val=""/>
      <w:lvlJc w:val="left"/>
      <w:pPr>
        <w:ind w:left="5098" w:hanging="360"/>
      </w:pPr>
      <w:rPr>
        <w:rFonts w:ascii="Symbol" w:hAnsi="Symbol" w:hint="default"/>
      </w:rPr>
    </w:lvl>
    <w:lvl w:ilvl="7" w:tplc="04090003">
      <w:start w:val="1"/>
      <w:numFmt w:val="bullet"/>
      <w:lvlText w:val="o"/>
      <w:lvlJc w:val="left"/>
      <w:pPr>
        <w:ind w:left="5818" w:hanging="360"/>
      </w:pPr>
      <w:rPr>
        <w:rFonts w:ascii="Courier New" w:hAnsi="Courier New" w:cs="Courier New" w:hint="default"/>
      </w:rPr>
    </w:lvl>
    <w:lvl w:ilvl="8" w:tplc="04090005">
      <w:start w:val="1"/>
      <w:numFmt w:val="bullet"/>
      <w:lvlText w:val=""/>
      <w:lvlJc w:val="left"/>
      <w:pPr>
        <w:ind w:left="6538" w:hanging="360"/>
      </w:pPr>
      <w:rPr>
        <w:rFonts w:ascii="Wingdings" w:hAnsi="Wingdings" w:hint="default"/>
      </w:rPr>
    </w:lvl>
  </w:abstractNum>
  <w:abstractNum w:abstractNumId="6" w15:restartNumberingAfterBreak="0">
    <w:nsid w:val="14A70682"/>
    <w:multiLevelType w:val="hybridMultilevel"/>
    <w:tmpl w:val="D29C33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615FC"/>
    <w:multiLevelType w:val="hybridMultilevel"/>
    <w:tmpl w:val="39C475AC"/>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720E5E"/>
    <w:multiLevelType w:val="hybridMultilevel"/>
    <w:tmpl w:val="9F8C3FF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o"/>
      <w:lvlJc w:val="left"/>
      <w:pPr>
        <w:ind w:left="840" w:hanging="420"/>
      </w:pPr>
      <w:rPr>
        <w:rFonts w:ascii="Courier New" w:hAnsi="Courier New" w:cs="Courier New"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FB80FEF"/>
    <w:multiLevelType w:val="hybridMultilevel"/>
    <w:tmpl w:val="3BF80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FA64C6"/>
    <w:multiLevelType w:val="hybridMultilevel"/>
    <w:tmpl w:val="0D3AEC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C10F27"/>
    <w:multiLevelType w:val="hybridMultilevel"/>
    <w:tmpl w:val="32B816AA"/>
    <w:lvl w:ilvl="0" w:tplc="7F7C3E80">
      <w:start w:val="1"/>
      <w:numFmt w:val="bullet"/>
      <w:lvlText w:val=""/>
      <w:lvlJc w:val="left"/>
      <w:pPr>
        <w:tabs>
          <w:tab w:val="num" w:pos="720"/>
        </w:tabs>
        <w:ind w:left="720" w:hanging="360"/>
      </w:pPr>
      <w:rPr>
        <w:rFonts w:ascii="Wingdings" w:hAnsi="Wingdings" w:hint="default"/>
      </w:rPr>
    </w:lvl>
    <w:lvl w:ilvl="1" w:tplc="12D25C8A">
      <w:start w:val="1"/>
      <w:numFmt w:val="bullet"/>
      <w:lvlText w:val=""/>
      <w:lvlJc w:val="left"/>
      <w:pPr>
        <w:tabs>
          <w:tab w:val="num" w:pos="1440"/>
        </w:tabs>
        <w:ind w:left="1440" w:hanging="360"/>
      </w:pPr>
      <w:rPr>
        <w:rFonts w:ascii="Wingdings" w:hAnsi="Wingdings" w:hint="default"/>
      </w:rPr>
    </w:lvl>
    <w:lvl w:ilvl="2" w:tplc="A6988DA8">
      <w:start w:val="302"/>
      <w:numFmt w:val="bullet"/>
      <w:lvlText w:val="–"/>
      <w:lvlJc w:val="left"/>
      <w:pPr>
        <w:tabs>
          <w:tab w:val="num" w:pos="2160"/>
        </w:tabs>
        <w:ind w:left="2160" w:hanging="360"/>
      </w:pPr>
      <w:rPr>
        <w:rFonts w:ascii="Intel Clear" w:hAnsi="Intel Clear" w:hint="default"/>
      </w:rPr>
    </w:lvl>
    <w:lvl w:ilvl="3" w:tplc="0CC679B0" w:tentative="1">
      <w:start w:val="1"/>
      <w:numFmt w:val="bullet"/>
      <w:lvlText w:val=""/>
      <w:lvlJc w:val="left"/>
      <w:pPr>
        <w:tabs>
          <w:tab w:val="num" w:pos="2880"/>
        </w:tabs>
        <w:ind w:left="2880" w:hanging="360"/>
      </w:pPr>
      <w:rPr>
        <w:rFonts w:ascii="Wingdings" w:hAnsi="Wingdings" w:hint="default"/>
      </w:rPr>
    </w:lvl>
    <w:lvl w:ilvl="4" w:tplc="E0FA9B2C" w:tentative="1">
      <w:start w:val="1"/>
      <w:numFmt w:val="bullet"/>
      <w:lvlText w:val=""/>
      <w:lvlJc w:val="left"/>
      <w:pPr>
        <w:tabs>
          <w:tab w:val="num" w:pos="3600"/>
        </w:tabs>
        <w:ind w:left="3600" w:hanging="360"/>
      </w:pPr>
      <w:rPr>
        <w:rFonts w:ascii="Wingdings" w:hAnsi="Wingdings" w:hint="default"/>
      </w:rPr>
    </w:lvl>
    <w:lvl w:ilvl="5" w:tplc="8D6CDAD4" w:tentative="1">
      <w:start w:val="1"/>
      <w:numFmt w:val="bullet"/>
      <w:lvlText w:val=""/>
      <w:lvlJc w:val="left"/>
      <w:pPr>
        <w:tabs>
          <w:tab w:val="num" w:pos="4320"/>
        </w:tabs>
        <w:ind w:left="4320" w:hanging="360"/>
      </w:pPr>
      <w:rPr>
        <w:rFonts w:ascii="Wingdings" w:hAnsi="Wingdings" w:hint="default"/>
      </w:rPr>
    </w:lvl>
    <w:lvl w:ilvl="6" w:tplc="ACDE6876" w:tentative="1">
      <w:start w:val="1"/>
      <w:numFmt w:val="bullet"/>
      <w:lvlText w:val=""/>
      <w:lvlJc w:val="left"/>
      <w:pPr>
        <w:tabs>
          <w:tab w:val="num" w:pos="5040"/>
        </w:tabs>
        <w:ind w:left="5040" w:hanging="360"/>
      </w:pPr>
      <w:rPr>
        <w:rFonts w:ascii="Wingdings" w:hAnsi="Wingdings" w:hint="default"/>
      </w:rPr>
    </w:lvl>
    <w:lvl w:ilvl="7" w:tplc="EC9EF184" w:tentative="1">
      <w:start w:val="1"/>
      <w:numFmt w:val="bullet"/>
      <w:lvlText w:val=""/>
      <w:lvlJc w:val="left"/>
      <w:pPr>
        <w:tabs>
          <w:tab w:val="num" w:pos="5760"/>
        </w:tabs>
        <w:ind w:left="5760" w:hanging="360"/>
      </w:pPr>
      <w:rPr>
        <w:rFonts w:ascii="Wingdings" w:hAnsi="Wingdings" w:hint="default"/>
      </w:rPr>
    </w:lvl>
    <w:lvl w:ilvl="8" w:tplc="FAFAD30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64B1112"/>
    <w:multiLevelType w:val="hybridMultilevel"/>
    <w:tmpl w:val="28548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C395E08"/>
    <w:multiLevelType w:val="hybridMultilevel"/>
    <w:tmpl w:val="5C50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A11ECE"/>
    <w:multiLevelType w:val="hybridMultilevel"/>
    <w:tmpl w:val="976239B0"/>
    <w:lvl w:ilvl="0" w:tplc="8C5C3280">
      <w:start w:val="1"/>
      <w:numFmt w:val="bullet"/>
      <w:lvlText w:val=""/>
      <w:lvlJc w:val="left"/>
      <w:pPr>
        <w:tabs>
          <w:tab w:val="num" w:pos="720"/>
        </w:tabs>
        <w:ind w:left="720" w:hanging="360"/>
      </w:pPr>
      <w:rPr>
        <w:rFonts w:ascii="Wingdings" w:hAnsi="Wingdings" w:hint="default"/>
      </w:rPr>
    </w:lvl>
    <w:lvl w:ilvl="1" w:tplc="DD1AC1D4">
      <w:start w:val="1"/>
      <w:numFmt w:val="bullet"/>
      <w:lvlText w:val=""/>
      <w:lvlJc w:val="left"/>
      <w:pPr>
        <w:tabs>
          <w:tab w:val="num" w:pos="1440"/>
        </w:tabs>
        <w:ind w:left="1440" w:hanging="360"/>
      </w:pPr>
      <w:rPr>
        <w:rFonts w:ascii="Wingdings" w:hAnsi="Wingdings" w:hint="default"/>
      </w:rPr>
    </w:lvl>
    <w:lvl w:ilvl="2" w:tplc="9B905E42" w:tentative="1">
      <w:start w:val="1"/>
      <w:numFmt w:val="bullet"/>
      <w:lvlText w:val=""/>
      <w:lvlJc w:val="left"/>
      <w:pPr>
        <w:tabs>
          <w:tab w:val="num" w:pos="2160"/>
        </w:tabs>
        <w:ind w:left="2160" w:hanging="360"/>
      </w:pPr>
      <w:rPr>
        <w:rFonts w:ascii="Wingdings" w:hAnsi="Wingdings" w:hint="default"/>
      </w:rPr>
    </w:lvl>
    <w:lvl w:ilvl="3" w:tplc="753C0716" w:tentative="1">
      <w:start w:val="1"/>
      <w:numFmt w:val="bullet"/>
      <w:lvlText w:val=""/>
      <w:lvlJc w:val="left"/>
      <w:pPr>
        <w:tabs>
          <w:tab w:val="num" w:pos="2880"/>
        </w:tabs>
        <w:ind w:left="2880" w:hanging="360"/>
      </w:pPr>
      <w:rPr>
        <w:rFonts w:ascii="Wingdings" w:hAnsi="Wingdings" w:hint="default"/>
      </w:rPr>
    </w:lvl>
    <w:lvl w:ilvl="4" w:tplc="2752CBA6" w:tentative="1">
      <w:start w:val="1"/>
      <w:numFmt w:val="bullet"/>
      <w:lvlText w:val=""/>
      <w:lvlJc w:val="left"/>
      <w:pPr>
        <w:tabs>
          <w:tab w:val="num" w:pos="3600"/>
        </w:tabs>
        <w:ind w:left="3600" w:hanging="360"/>
      </w:pPr>
      <w:rPr>
        <w:rFonts w:ascii="Wingdings" w:hAnsi="Wingdings" w:hint="default"/>
      </w:rPr>
    </w:lvl>
    <w:lvl w:ilvl="5" w:tplc="588ED0EA" w:tentative="1">
      <w:start w:val="1"/>
      <w:numFmt w:val="bullet"/>
      <w:lvlText w:val=""/>
      <w:lvlJc w:val="left"/>
      <w:pPr>
        <w:tabs>
          <w:tab w:val="num" w:pos="4320"/>
        </w:tabs>
        <w:ind w:left="4320" w:hanging="360"/>
      </w:pPr>
      <w:rPr>
        <w:rFonts w:ascii="Wingdings" w:hAnsi="Wingdings" w:hint="default"/>
      </w:rPr>
    </w:lvl>
    <w:lvl w:ilvl="6" w:tplc="25EAF300" w:tentative="1">
      <w:start w:val="1"/>
      <w:numFmt w:val="bullet"/>
      <w:lvlText w:val=""/>
      <w:lvlJc w:val="left"/>
      <w:pPr>
        <w:tabs>
          <w:tab w:val="num" w:pos="5040"/>
        </w:tabs>
        <w:ind w:left="5040" w:hanging="360"/>
      </w:pPr>
      <w:rPr>
        <w:rFonts w:ascii="Wingdings" w:hAnsi="Wingdings" w:hint="default"/>
      </w:rPr>
    </w:lvl>
    <w:lvl w:ilvl="7" w:tplc="FD763184" w:tentative="1">
      <w:start w:val="1"/>
      <w:numFmt w:val="bullet"/>
      <w:lvlText w:val=""/>
      <w:lvlJc w:val="left"/>
      <w:pPr>
        <w:tabs>
          <w:tab w:val="num" w:pos="5760"/>
        </w:tabs>
        <w:ind w:left="5760" w:hanging="360"/>
      </w:pPr>
      <w:rPr>
        <w:rFonts w:ascii="Wingdings" w:hAnsi="Wingdings" w:hint="default"/>
      </w:rPr>
    </w:lvl>
    <w:lvl w:ilvl="8" w:tplc="F2FEBCF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B6F45"/>
    <w:multiLevelType w:val="hybridMultilevel"/>
    <w:tmpl w:val="DEB2E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E965BF0"/>
    <w:multiLevelType w:val="hybridMultilevel"/>
    <w:tmpl w:val="BF942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EA13F54"/>
    <w:multiLevelType w:val="hybridMultilevel"/>
    <w:tmpl w:val="4290105E"/>
    <w:lvl w:ilvl="0" w:tplc="F7BEF94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907D9D"/>
    <w:multiLevelType w:val="hybridMultilevel"/>
    <w:tmpl w:val="8038649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6"/>
  </w:num>
  <w:num w:numId="2">
    <w:abstractNumId w:val="32"/>
  </w:num>
  <w:num w:numId="3">
    <w:abstractNumId w:val="31"/>
  </w:num>
  <w:num w:numId="4">
    <w:abstractNumId w:val="9"/>
  </w:num>
  <w:num w:numId="5">
    <w:abstractNumId w:val="21"/>
  </w:num>
  <w:num w:numId="6">
    <w:abstractNumId w:val="30"/>
  </w:num>
  <w:num w:numId="7">
    <w:abstractNumId w:val="0"/>
  </w:num>
  <w:num w:numId="8">
    <w:abstractNumId w:val="12"/>
  </w:num>
  <w:num w:numId="9">
    <w:abstractNumId w:val="16"/>
  </w:num>
  <w:num w:numId="10">
    <w:abstractNumId w:val="16"/>
  </w:num>
  <w:num w:numId="11">
    <w:abstractNumId w:val="16"/>
  </w:num>
  <w:num w:numId="12">
    <w:abstractNumId w:val="16"/>
  </w:num>
  <w:num w:numId="13">
    <w:abstractNumId w:val="8"/>
  </w:num>
  <w:num w:numId="14">
    <w:abstractNumId w:val="19"/>
  </w:num>
  <w:num w:numId="15">
    <w:abstractNumId w:val="14"/>
  </w:num>
  <w:num w:numId="16">
    <w:abstractNumId w:val="7"/>
  </w:num>
  <w:num w:numId="17">
    <w:abstractNumId w:val="16"/>
  </w:num>
  <w:num w:numId="18">
    <w:abstractNumId w:val="1"/>
  </w:num>
  <w:num w:numId="19">
    <w:abstractNumId w:val="23"/>
  </w:num>
  <w:num w:numId="20">
    <w:abstractNumId w:val="24"/>
  </w:num>
  <w:num w:numId="21">
    <w:abstractNumId w:val="22"/>
  </w:num>
  <w:num w:numId="22">
    <w:abstractNumId w:val="13"/>
  </w:num>
  <w:num w:numId="23">
    <w:abstractNumId w:val="29"/>
  </w:num>
  <w:num w:numId="24">
    <w:abstractNumId w:val="18"/>
  </w:num>
  <w:num w:numId="25">
    <w:abstractNumId w:val="10"/>
  </w:num>
  <w:num w:numId="26">
    <w:abstractNumId w:val="28"/>
  </w:num>
  <w:num w:numId="27">
    <w:abstractNumId w:val="27"/>
  </w:num>
  <w:num w:numId="28">
    <w:abstractNumId w:val="20"/>
  </w:num>
  <w:num w:numId="29">
    <w:abstractNumId w:val="15"/>
  </w:num>
  <w:num w:numId="30">
    <w:abstractNumId w:val="4"/>
  </w:num>
  <w:num w:numId="31">
    <w:abstractNumId w:val="4"/>
  </w:num>
  <w:num w:numId="32">
    <w:abstractNumId w:val="9"/>
  </w:num>
  <w:num w:numId="33">
    <w:abstractNumId w:val="3"/>
  </w:num>
  <w:num w:numId="34">
    <w:abstractNumId w:val="26"/>
  </w:num>
  <w:num w:numId="35">
    <w:abstractNumId w:val="6"/>
  </w:num>
  <w:num w:numId="36">
    <w:abstractNumId w:val="11"/>
  </w:num>
  <w:num w:numId="37">
    <w:abstractNumId w:val="25"/>
  </w:num>
  <w:num w:numId="38">
    <w:abstractNumId w:val="5"/>
  </w:num>
  <w:num w:numId="39">
    <w:abstractNumId w:val="2"/>
  </w:num>
  <w:num w:numId="40">
    <w:abstractNumId w:val="17"/>
  </w:num>
  <w:num w:numId="41">
    <w:abstractNumId w:val="26"/>
  </w:num>
  <w:num w:numId="4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B12"/>
    <w:rsid w:val="00001154"/>
    <w:rsid w:val="000020E9"/>
    <w:rsid w:val="000107BE"/>
    <w:rsid w:val="000123AD"/>
    <w:rsid w:val="00012884"/>
    <w:rsid w:val="000140A3"/>
    <w:rsid w:val="00016127"/>
    <w:rsid w:val="000161B0"/>
    <w:rsid w:val="00026966"/>
    <w:rsid w:val="00031D16"/>
    <w:rsid w:val="00031EE5"/>
    <w:rsid w:val="0005089C"/>
    <w:rsid w:val="00056843"/>
    <w:rsid w:val="00057A3B"/>
    <w:rsid w:val="00060BC7"/>
    <w:rsid w:val="00066338"/>
    <w:rsid w:val="00070CD1"/>
    <w:rsid w:val="0007221F"/>
    <w:rsid w:val="00074ADB"/>
    <w:rsid w:val="0008537E"/>
    <w:rsid w:val="00093F5B"/>
    <w:rsid w:val="00095033"/>
    <w:rsid w:val="000969AE"/>
    <w:rsid w:val="000A03F9"/>
    <w:rsid w:val="000A2F7F"/>
    <w:rsid w:val="000A2FE7"/>
    <w:rsid w:val="000A34D3"/>
    <w:rsid w:val="000A7E44"/>
    <w:rsid w:val="000B01A0"/>
    <w:rsid w:val="000C17DD"/>
    <w:rsid w:val="000C45B5"/>
    <w:rsid w:val="000C71C2"/>
    <w:rsid w:val="000D0C2C"/>
    <w:rsid w:val="000D261B"/>
    <w:rsid w:val="000D504F"/>
    <w:rsid w:val="000D6144"/>
    <w:rsid w:val="000E3AFE"/>
    <w:rsid w:val="000E5F47"/>
    <w:rsid w:val="000F5C68"/>
    <w:rsid w:val="0010108F"/>
    <w:rsid w:val="00101523"/>
    <w:rsid w:val="00104598"/>
    <w:rsid w:val="00107B7C"/>
    <w:rsid w:val="00117014"/>
    <w:rsid w:val="00117834"/>
    <w:rsid w:val="001179B7"/>
    <w:rsid w:val="00122885"/>
    <w:rsid w:val="00122E13"/>
    <w:rsid w:val="00124713"/>
    <w:rsid w:val="00131566"/>
    <w:rsid w:val="001341DE"/>
    <w:rsid w:val="00136B68"/>
    <w:rsid w:val="00143AA5"/>
    <w:rsid w:val="00152DB1"/>
    <w:rsid w:val="00154219"/>
    <w:rsid w:val="001567AA"/>
    <w:rsid w:val="00165495"/>
    <w:rsid w:val="00166E1E"/>
    <w:rsid w:val="00167110"/>
    <w:rsid w:val="00176BA2"/>
    <w:rsid w:val="00183D53"/>
    <w:rsid w:val="00185C61"/>
    <w:rsid w:val="00186C7F"/>
    <w:rsid w:val="00186F19"/>
    <w:rsid w:val="00192AFC"/>
    <w:rsid w:val="00193D4C"/>
    <w:rsid w:val="001A2F6C"/>
    <w:rsid w:val="001A584E"/>
    <w:rsid w:val="001A7CD0"/>
    <w:rsid w:val="001B0A55"/>
    <w:rsid w:val="001B117D"/>
    <w:rsid w:val="001C2991"/>
    <w:rsid w:val="001D08D5"/>
    <w:rsid w:val="001D0D21"/>
    <w:rsid w:val="001D4654"/>
    <w:rsid w:val="001E06A4"/>
    <w:rsid w:val="001E08B1"/>
    <w:rsid w:val="001E3135"/>
    <w:rsid w:val="001E5720"/>
    <w:rsid w:val="001E7B74"/>
    <w:rsid w:val="001F3D96"/>
    <w:rsid w:val="001F46C4"/>
    <w:rsid w:val="001F51E5"/>
    <w:rsid w:val="001F64A9"/>
    <w:rsid w:val="001F7087"/>
    <w:rsid w:val="00200F8F"/>
    <w:rsid w:val="00202B61"/>
    <w:rsid w:val="00205E91"/>
    <w:rsid w:val="0020747E"/>
    <w:rsid w:val="00211B66"/>
    <w:rsid w:val="00211D62"/>
    <w:rsid w:val="00217B5F"/>
    <w:rsid w:val="002212B8"/>
    <w:rsid w:val="002234A7"/>
    <w:rsid w:val="0023365D"/>
    <w:rsid w:val="002336C0"/>
    <w:rsid w:val="002347E5"/>
    <w:rsid w:val="00234EB8"/>
    <w:rsid w:val="00240004"/>
    <w:rsid w:val="00240779"/>
    <w:rsid w:val="00240A24"/>
    <w:rsid w:val="002470AB"/>
    <w:rsid w:val="002518AC"/>
    <w:rsid w:val="002555EA"/>
    <w:rsid w:val="002579A4"/>
    <w:rsid w:val="002605A8"/>
    <w:rsid w:val="0026234E"/>
    <w:rsid w:val="00273359"/>
    <w:rsid w:val="00274972"/>
    <w:rsid w:val="002815BC"/>
    <w:rsid w:val="00283CE6"/>
    <w:rsid w:val="00284D0A"/>
    <w:rsid w:val="00285D81"/>
    <w:rsid w:val="002940DE"/>
    <w:rsid w:val="002941D2"/>
    <w:rsid w:val="00295114"/>
    <w:rsid w:val="00295E1C"/>
    <w:rsid w:val="002A4D2B"/>
    <w:rsid w:val="002A6E15"/>
    <w:rsid w:val="002B254D"/>
    <w:rsid w:val="002B5711"/>
    <w:rsid w:val="002B5780"/>
    <w:rsid w:val="002B6308"/>
    <w:rsid w:val="002B647B"/>
    <w:rsid w:val="002C0FF0"/>
    <w:rsid w:val="002C3BEF"/>
    <w:rsid w:val="002C5B81"/>
    <w:rsid w:val="002C77D0"/>
    <w:rsid w:val="002D0444"/>
    <w:rsid w:val="002D1F61"/>
    <w:rsid w:val="002D39F9"/>
    <w:rsid w:val="002D6854"/>
    <w:rsid w:val="002E1C44"/>
    <w:rsid w:val="002E6D80"/>
    <w:rsid w:val="002F0669"/>
    <w:rsid w:val="002F17FA"/>
    <w:rsid w:val="002F72EF"/>
    <w:rsid w:val="00302709"/>
    <w:rsid w:val="00306524"/>
    <w:rsid w:val="0031191B"/>
    <w:rsid w:val="003138D8"/>
    <w:rsid w:val="00315D8B"/>
    <w:rsid w:val="003161AB"/>
    <w:rsid w:val="00324F04"/>
    <w:rsid w:val="00325D35"/>
    <w:rsid w:val="00326529"/>
    <w:rsid w:val="00327E8D"/>
    <w:rsid w:val="00332DAB"/>
    <w:rsid w:val="003401B2"/>
    <w:rsid w:val="00341D78"/>
    <w:rsid w:val="00344AB1"/>
    <w:rsid w:val="00351238"/>
    <w:rsid w:val="00351B20"/>
    <w:rsid w:val="003527B3"/>
    <w:rsid w:val="003557D5"/>
    <w:rsid w:val="00360291"/>
    <w:rsid w:val="00360D81"/>
    <w:rsid w:val="00361449"/>
    <w:rsid w:val="003617AC"/>
    <w:rsid w:val="00363631"/>
    <w:rsid w:val="003636FA"/>
    <w:rsid w:val="00365284"/>
    <w:rsid w:val="003714E6"/>
    <w:rsid w:val="00371CD2"/>
    <w:rsid w:val="00373064"/>
    <w:rsid w:val="00380B12"/>
    <w:rsid w:val="00382306"/>
    <w:rsid w:val="00384478"/>
    <w:rsid w:val="00386E2D"/>
    <w:rsid w:val="0039171C"/>
    <w:rsid w:val="00395618"/>
    <w:rsid w:val="003B4A93"/>
    <w:rsid w:val="003C0107"/>
    <w:rsid w:val="003C3888"/>
    <w:rsid w:val="003C3F44"/>
    <w:rsid w:val="003C7404"/>
    <w:rsid w:val="003D1F41"/>
    <w:rsid w:val="003D5061"/>
    <w:rsid w:val="003D6804"/>
    <w:rsid w:val="003D70B8"/>
    <w:rsid w:val="003F342A"/>
    <w:rsid w:val="003F3E90"/>
    <w:rsid w:val="003F4458"/>
    <w:rsid w:val="003F6055"/>
    <w:rsid w:val="00400F3F"/>
    <w:rsid w:val="004033AC"/>
    <w:rsid w:val="00403808"/>
    <w:rsid w:val="00403F4B"/>
    <w:rsid w:val="00405B58"/>
    <w:rsid w:val="00411A32"/>
    <w:rsid w:val="00421B53"/>
    <w:rsid w:val="00422213"/>
    <w:rsid w:val="004225F4"/>
    <w:rsid w:val="00424309"/>
    <w:rsid w:val="00425AF1"/>
    <w:rsid w:val="00426B9F"/>
    <w:rsid w:val="004275AA"/>
    <w:rsid w:val="00431409"/>
    <w:rsid w:val="004316B6"/>
    <w:rsid w:val="00446A9A"/>
    <w:rsid w:val="004539CF"/>
    <w:rsid w:val="00453AE2"/>
    <w:rsid w:val="004540FD"/>
    <w:rsid w:val="00455A38"/>
    <w:rsid w:val="00457B09"/>
    <w:rsid w:val="0047289B"/>
    <w:rsid w:val="00472A5C"/>
    <w:rsid w:val="00474429"/>
    <w:rsid w:val="004776C6"/>
    <w:rsid w:val="00481CA9"/>
    <w:rsid w:val="0048233C"/>
    <w:rsid w:val="00483DE4"/>
    <w:rsid w:val="0048613C"/>
    <w:rsid w:val="00486F84"/>
    <w:rsid w:val="00491ECD"/>
    <w:rsid w:val="004A29B4"/>
    <w:rsid w:val="004A3353"/>
    <w:rsid w:val="004A698C"/>
    <w:rsid w:val="004B1692"/>
    <w:rsid w:val="004B2B34"/>
    <w:rsid w:val="004B31EF"/>
    <w:rsid w:val="004B56FF"/>
    <w:rsid w:val="004B58F6"/>
    <w:rsid w:val="004C0876"/>
    <w:rsid w:val="004C373B"/>
    <w:rsid w:val="004D08B1"/>
    <w:rsid w:val="004D26CA"/>
    <w:rsid w:val="004D4B46"/>
    <w:rsid w:val="004E1E40"/>
    <w:rsid w:val="004E25E8"/>
    <w:rsid w:val="004E3E1B"/>
    <w:rsid w:val="004E411E"/>
    <w:rsid w:val="004E67E2"/>
    <w:rsid w:val="004E785E"/>
    <w:rsid w:val="005012D8"/>
    <w:rsid w:val="00501757"/>
    <w:rsid w:val="0050245D"/>
    <w:rsid w:val="0050584C"/>
    <w:rsid w:val="00505BA7"/>
    <w:rsid w:val="005069D7"/>
    <w:rsid w:val="005078CF"/>
    <w:rsid w:val="00511B87"/>
    <w:rsid w:val="0051481E"/>
    <w:rsid w:val="00520EE0"/>
    <w:rsid w:val="00522931"/>
    <w:rsid w:val="00526069"/>
    <w:rsid w:val="00526711"/>
    <w:rsid w:val="005274EA"/>
    <w:rsid w:val="00532625"/>
    <w:rsid w:val="005357B3"/>
    <w:rsid w:val="005366F4"/>
    <w:rsid w:val="00536923"/>
    <w:rsid w:val="005432FA"/>
    <w:rsid w:val="00545D32"/>
    <w:rsid w:val="005555AB"/>
    <w:rsid w:val="00556E47"/>
    <w:rsid w:val="00556F18"/>
    <w:rsid w:val="005602D4"/>
    <w:rsid w:val="0056066F"/>
    <w:rsid w:val="005623AD"/>
    <w:rsid w:val="00566E19"/>
    <w:rsid w:val="005676A9"/>
    <w:rsid w:val="00567A07"/>
    <w:rsid w:val="00570C00"/>
    <w:rsid w:val="00575FF3"/>
    <w:rsid w:val="00576317"/>
    <w:rsid w:val="00580364"/>
    <w:rsid w:val="00584507"/>
    <w:rsid w:val="00584645"/>
    <w:rsid w:val="00587799"/>
    <w:rsid w:val="00590AC1"/>
    <w:rsid w:val="0059316E"/>
    <w:rsid w:val="00593743"/>
    <w:rsid w:val="0059616A"/>
    <w:rsid w:val="00597E69"/>
    <w:rsid w:val="005A2C11"/>
    <w:rsid w:val="005A4217"/>
    <w:rsid w:val="005A573E"/>
    <w:rsid w:val="005B18BB"/>
    <w:rsid w:val="005B295B"/>
    <w:rsid w:val="005B3D3B"/>
    <w:rsid w:val="005B56C3"/>
    <w:rsid w:val="005C0AAD"/>
    <w:rsid w:val="005C0AEE"/>
    <w:rsid w:val="005C2450"/>
    <w:rsid w:val="005C3365"/>
    <w:rsid w:val="005E02C3"/>
    <w:rsid w:val="005E3AFB"/>
    <w:rsid w:val="005E61A6"/>
    <w:rsid w:val="005E6FA9"/>
    <w:rsid w:val="005E75D1"/>
    <w:rsid w:val="005F1597"/>
    <w:rsid w:val="005F402D"/>
    <w:rsid w:val="005F54E8"/>
    <w:rsid w:val="005F7876"/>
    <w:rsid w:val="00600954"/>
    <w:rsid w:val="0060334F"/>
    <w:rsid w:val="00603F9D"/>
    <w:rsid w:val="00605A1A"/>
    <w:rsid w:val="00606502"/>
    <w:rsid w:val="00610BCA"/>
    <w:rsid w:val="00611C64"/>
    <w:rsid w:val="006126E0"/>
    <w:rsid w:val="00613651"/>
    <w:rsid w:val="00614264"/>
    <w:rsid w:val="00617BFF"/>
    <w:rsid w:val="006208F9"/>
    <w:rsid w:val="00624F23"/>
    <w:rsid w:val="00630509"/>
    <w:rsid w:val="00632337"/>
    <w:rsid w:val="00632787"/>
    <w:rsid w:val="00633093"/>
    <w:rsid w:val="006333BB"/>
    <w:rsid w:val="00643CBE"/>
    <w:rsid w:val="00650450"/>
    <w:rsid w:val="00650DF0"/>
    <w:rsid w:val="00651A80"/>
    <w:rsid w:val="00651F55"/>
    <w:rsid w:val="006523A9"/>
    <w:rsid w:val="00652B69"/>
    <w:rsid w:val="00654504"/>
    <w:rsid w:val="00654E02"/>
    <w:rsid w:val="006614D5"/>
    <w:rsid w:val="00665D26"/>
    <w:rsid w:val="00666AFD"/>
    <w:rsid w:val="00672097"/>
    <w:rsid w:val="00672262"/>
    <w:rsid w:val="00675E47"/>
    <w:rsid w:val="00677DCC"/>
    <w:rsid w:val="006808CB"/>
    <w:rsid w:val="00680D79"/>
    <w:rsid w:val="00683172"/>
    <w:rsid w:val="00684CA9"/>
    <w:rsid w:val="00690BFF"/>
    <w:rsid w:val="006911BA"/>
    <w:rsid w:val="00697979"/>
    <w:rsid w:val="006A22AC"/>
    <w:rsid w:val="006A2EE1"/>
    <w:rsid w:val="006A304A"/>
    <w:rsid w:val="006A3CB7"/>
    <w:rsid w:val="006A3F3C"/>
    <w:rsid w:val="006A66B9"/>
    <w:rsid w:val="006A6F69"/>
    <w:rsid w:val="006B15FA"/>
    <w:rsid w:val="006C58B2"/>
    <w:rsid w:val="006C7448"/>
    <w:rsid w:val="006D0A61"/>
    <w:rsid w:val="006D2697"/>
    <w:rsid w:val="006D4959"/>
    <w:rsid w:val="006D4A0C"/>
    <w:rsid w:val="006D4D28"/>
    <w:rsid w:val="006D704D"/>
    <w:rsid w:val="006E4E63"/>
    <w:rsid w:val="006E712F"/>
    <w:rsid w:val="006F3370"/>
    <w:rsid w:val="006F7390"/>
    <w:rsid w:val="006F791F"/>
    <w:rsid w:val="00700C77"/>
    <w:rsid w:val="00701F73"/>
    <w:rsid w:val="00703EE4"/>
    <w:rsid w:val="00704311"/>
    <w:rsid w:val="007051D4"/>
    <w:rsid w:val="00706E06"/>
    <w:rsid w:val="0071344F"/>
    <w:rsid w:val="00714C2F"/>
    <w:rsid w:val="0071780F"/>
    <w:rsid w:val="00725060"/>
    <w:rsid w:val="007262AD"/>
    <w:rsid w:val="00726931"/>
    <w:rsid w:val="00731EBF"/>
    <w:rsid w:val="007349D4"/>
    <w:rsid w:val="00736201"/>
    <w:rsid w:val="00737DC3"/>
    <w:rsid w:val="0074121F"/>
    <w:rsid w:val="00752539"/>
    <w:rsid w:val="007552DE"/>
    <w:rsid w:val="00756B6B"/>
    <w:rsid w:val="00760FDA"/>
    <w:rsid w:val="007616F9"/>
    <w:rsid w:val="007639FD"/>
    <w:rsid w:val="00763FE7"/>
    <w:rsid w:val="00770617"/>
    <w:rsid w:val="00772254"/>
    <w:rsid w:val="007764AA"/>
    <w:rsid w:val="007811DA"/>
    <w:rsid w:val="007824CD"/>
    <w:rsid w:val="0078253F"/>
    <w:rsid w:val="0078344B"/>
    <w:rsid w:val="007854EB"/>
    <w:rsid w:val="00790A15"/>
    <w:rsid w:val="00790A84"/>
    <w:rsid w:val="0079253F"/>
    <w:rsid w:val="00792B8B"/>
    <w:rsid w:val="00792E07"/>
    <w:rsid w:val="00793757"/>
    <w:rsid w:val="00794FC1"/>
    <w:rsid w:val="0079551B"/>
    <w:rsid w:val="007A0246"/>
    <w:rsid w:val="007A3582"/>
    <w:rsid w:val="007B3AEC"/>
    <w:rsid w:val="007C1391"/>
    <w:rsid w:val="007C2258"/>
    <w:rsid w:val="007D0CBD"/>
    <w:rsid w:val="007D0E3C"/>
    <w:rsid w:val="007D2BD8"/>
    <w:rsid w:val="007D343F"/>
    <w:rsid w:val="007D69DA"/>
    <w:rsid w:val="007E3E7F"/>
    <w:rsid w:val="007E592A"/>
    <w:rsid w:val="007E687B"/>
    <w:rsid w:val="007E71E9"/>
    <w:rsid w:val="007F13E0"/>
    <w:rsid w:val="007F4F89"/>
    <w:rsid w:val="007F52FB"/>
    <w:rsid w:val="00801D1D"/>
    <w:rsid w:val="00802E30"/>
    <w:rsid w:val="008046E1"/>
    <w:rsid w:val="00804D5B"/>
    <w:rsid w:val="00806954"/>
    <w:rsid w:val="008109DF"/>
    <w:rsid w:val="0082344B"/>
    <w:rsid w:val="008251DC"/>
    <w:rsid w:val="00825361"/>
    <w:rsid w:val="0083105D"/>
    <w:rsid w:val="00831241"/>
    <w:rsid w:val="00831E70"/>
    <w:rsid w:val="00835346"/>
    <w:rsid w:val="008410E6"/>
    <w:rsid w:val="00841489"/>
    <w:rsid w:val="00844668"/>
    <w:rsid w:val="00850974"/>
    <w:rsid w:val="00851DCB"/>
    <w:rsid w:val="00852F00"/>
    <w:rsid w:val="00854702"/>
    <w:rsid w:val="00857876"/>
    <w:rsid w:val="0086070D"/>
    <w:rsid w:val="008705FA"/>
    <w:rsid w:val="00874E82"/>
    <w:rsid w:val="00877ADC"/>
    <w:rsid w:val="0088057C"/>
    <w:rsid w:val="00881815"/>
    <w:rsid w:val="00881E9C"/>
    <w:rsid w:val="0088583E"/>
    <w:rsid w:val="008914EB"/>
    <w:rsid w:val="00893189"/>
    <w:rsid w:val="008974D5"/>
    <w:rsid w:val="008A2A5C"/>
    <w:rsid w:val="008A2A8E"/>
    <w:rsid w:val="008A3641"/>
    <w:rsid w:val="008A63E7"/>
    <w:rsid w:val="008B463A"/>
    <w:rsid w:val="008B5AC8"/>
    <w:rsid w:val="008B5C7E"/>
    <w:rsid w:val="008C101A"/>
    <w:rsid w:val="008C73FB"/>
    <w:rsid w:val="008C7502"/>
    <w:rsid w:val="008D3137"/>
    <w:rsid w:val="008D56EF"/>
    <w:rsid w:val="008E1A5F"/>
    <w:rsid w:val="008E1BDB"/>
    <w:rsid w:val="008E508E"/>
    <w:rsid w:val="008E55F8"/>
    <w:rsid w:val="008F3EE3"/>
    <w:rsid w:val="008F6324"/>
    <w:rsid w:val="00900207"/>
    <w:rsid w:val="00901114"/>
    <w:rsid w:val="00906BFB"/>
    <w:rsid w:val="00910617"/>
    <w:rsid w:val="00910C9C"/>
    <w:rsid w:val="00913AE0"/>
    <w:rsid w:val="0092205D"/>
    <w:rsid w:val="0092320C"/>
    <w:rsid w:val="00923FA9"/>
    <w:rsid w:val="009245F4"/>
    <w:rsid w:val="00927109"/>
    <w:rsid w:val="00931E43"/>
    <w:rsid w:val="0093348D"/>
    <w:rsid w:val="00942C6A"/>
    <w:rsid w:val="009509CC"/>
    <w:rsid w:val="00951A41"/>
    <w:rsid w:val="00962AAC"/>
    <w:rsid w:val="00964CDA"/>
    <w:rsid w:val="00964DF6"/>
    <w:rsid w:val="00965784"/>
    <w:rsid w:val="00965FF4"/>
    <w:rsid w:val="0097171C"/>
    <w:rsid w:val="009752B6"/>
    <w:rsid w:val="00982419"/>
    <w:rsid w:val="00984B70"/>
    <w:rsid w:val="00986CCA"/>
    <w:rsid w:val="009931B2"/>
    <w:rsid w:val="009A193E"/>
    <w:rsid w:val="009A446A"/>
    <w:rsid w:val="009B5F27"/>
    <w:rsid w:val="009C46D9"/>
    <w:rsid w:val="009D254E"/>
    <w:rsid w:val="009D2DA8"/>
    <w:rsid w:val="009D4FAD"/>
    <w:rsid w:val="009D6852"/>
    <w:rsid w:val="009E0972"/>
    <w:rsid w:val="009E480A"/>
    <w:rsid w:val="009F1587"/>
    <w:rsid w:val="009F1E44"/>
    <w:rsid w:val="00A02D6F"/>
    <w:rsid w:val="00A0574C"/>
    <w:rsid w:val="00A06869"/>
    <w:rsid w:val="00A07134"/>
    <w:rsid w:val="00A126DF"/>
    <w:rsid w:val="00A12E93"/>
    <w:rsid w:val="00A1565F"/>
    <w:rsid w:val="00A15F83"/>
    <w:rsid w:val="00A206B2"/>
    <w:rsid w:val="00A20A35"/>
    <w:rsid w:val="00A226C0"/>
    <w:rsid w:val="00A30E24"/>
    <w:rsid w:val="00A316F5"/>
    <w:rsid w:val="00A34053"/>
    <w:rsid w:val="00A35BAA"/>
    <w:rsid w:val="00A368DA"/>
    <w:rsid w:val="00A374F8"/>
    <w:rsid w:val="00A40A21"/>
    <w:rsid w:val="00A4283C"/>
    <w:rsid w:val="00A44D2A"/>
    <w:rsid w:val="00A50334"/>
    <w:rsid w:val="00A51393"/>
    <w:rsid w:val="00A55E2D"/>
    <w:rsid w:val="00A578EB"/>
    <w:rsid w:val="00A57B64"/>
    <w:rsid w:val="00A57DC2"/>
    <w:rsid w:val="00A57FDB"/>
    <w:rsid w:val="00A646E0"/>
    <w:rsid w:val="00A73FEC"/>
    <w:rsid w:val="00A740BA"/>
    <w:rsid w:val="00A76CF6"/>
    <w:rsid w:val="00A82979"/>
    <w:rsid w:val="00A85124"/>
    <w:rsid w:val="00A92DFD"/>
    <w:rsid w:val="00AA331F"/>
    <w:rsid w:val="00AA60D1"/>
    <w:rsid w:val="00AA7E90"/>
    <w:rsid w:val="00AC6800"/>
    <w:rsid w:val="00AD7502"/>
    <w:rsid w:val="00AE1591"/>
    <w:rsid w:val="00AE3EF1"/>
    <w:rsid w:val="00AE4BA4"/>
    <w:rsid w:val="00AE652A"/>
    <w:rsid w:val="00AF01FA"/>
    <w:rsid w:val="00AF554C"/>
    <w:rsid w:val="00AF7C9B"/>
    <w:rsid w:val="00B01F61"/>
    <w:rsid w:val="00B03CEE"/>
    <w:rsid w:val="00B07C72"/>
    <w:rsid w:val="00B12274"/>
    <w:rsid w:val="00B21B02"/>
    <w:rsid w:val="00B26BED"/>
    <w:rsid w:val="00B278FE"/>
    <w:rsid w:val="00B31CF6"/>
    <w:rsid w:val="00B3341E"/>
    <w:rsid w:val="00B55A26"/>
    <w:rsid w:val="00B56C1C"/>
    <w:rsid w:val="00B6306A"/>
    <w:rsid w:val="00B6511C"/>
    <w:rsid w:val="00B65C6E"/>
    <w:rsid w:val="00B671B7"/>
    <w:rsid w:val="00B67585"/>
    <w:rsid w:val="00B75BDC"/>
    <w:rsid w:val="00B75D6C"/>
    <w:rsid w:val="00B77547"/>
    <w:rsid w:val="00B77C2E"/>
    <w:rsid w:val="00B829DE"/>
    <w:rsid w:val="00B84D37"/>
    <w:rsid w:val="00BA2203"/>
    <w:rsid w:val="00BA4316"/>
    <w:rsid w:val="00BA6081"/>
    <w:rsid w:val="00BB1999"/>
    <w:rsid w:val="00BB48E7"/>
    <w:rsid w:val="00BC23A1"/>
    <w:rsid w:val="00BC6192"/>
    <w:rsid w:val="00BD0029"/>
    <w:rsid w:val="00BD561F"/>
    <w:rsid w:val="00BE0BA1"/>
    <w:rsid w:val="00BE324C"/>
    <w:rsid w:val="00BE6B90"/>
    <w:rsid w:val="00BF33E1"/>
    <w:rsid w:val="00BF371E"/>
    <w:rsid w:val="00C00E7C"/>
    <w:rsid w:val="00C03316"/>
    <w:rsid w:val="00C04452"/>
    <w:rsid w:val="00C07F72"/>
    <w:rsid w:val="00C11214"/>
    <w:rsid w:val="00C13634"/>
    <w:rsid w:val="00C17250"/>
    <w:rsid w:val="00C32C8F"/>
    <w:rsid w:val="00C357C4"/>
    <w:rsid w:val="00C3779D"/>
    <w:rsid w:val="00C42EA4"/>
    <w:rsid w:val="00C43D45"/>
    <w:rsid w:val="00C476D3"/>
    <w:rsid w:val="00C47A3B"/>
    <w:rsid w:val="00C51451"/>
    <w:rsid w:val="00C517D1"/>
    <w:rsid w:val="00C56B93"/>
    <w:rsid w:val="00C6062B"/>
    <w:rsid w:val="00C61B04"/>
    <w:rsid w:val="00C64B24"/>
    <w:rsid w:val="00C67E04"/>
    <w:rsid w:val="00C7507E"/>
    <w:rsid w:val="00C83712"/>
    <w:rsid w:val="00C8382F"/>
    <w:rsid w:val="00C87C23"/>
    <w:rsid w:val="00C92553"/>
    <w:rsid w:val="00C9264C"/>
    <w:rsid w:val="00C93829"/>
    <w:rsid w:val="00C94AE9"/>
    <w:rsid w:val="00CA4457"/>
    <w:rsid w:val="00CA69E1"/>
    <w:rsid w:val="00CC0CD9"/>
    <w:rsid w:val="00CC6227"/>
    <w:rsid w:val="00CC6B84"/>
    <w:rsid w:val="00CD1C15"/>
    <w:rsid w:val="00CD29FA"/>
    <w:rsid w:val="00CD4047"/>
    <w:rsid w:val="00CD4FF5"/>
    <w:rsid w:val="00CD6D68"/>
    <w:rsid w:val="00CD7D72"/>
    <w:rsid w:val="00CE13C2"/>
    <w:rsid w:val="00CE28DB"/>
    <w:rsid w:val="00CE72CF"/>
    <w:rsid w:val="00CF1FDA"/>
    <w:rsid w:val="00CF7A07"/>
    <w:rsid w:val="00D058C8"/>
    <w:rsid w:val="00D11632"/>
    <w:rsid w:val="00D12A46"/>
    <w:rsid w:val="00D136D5"/>
    <w:rsid w:val="00D13C58"/>
    <w:rsid w:val="00D14A9F"/>
    <w:rsid w:val="00D14D54"/>
    <w:rsid w:val="00D150BD"/>
    <w:rsid w:val="00D166BA"/>
    <w:rsid w:val="00D16C95"/>
    <w:rsid w:val="00D2075B"/>
    <w:rsid w:val="00D22430"/>
    <w:rsid w:val="00D3037A"/>
    <w:rsid w:val="00D47524"/>
    <w:rsid w:val="00D55B71"/>
    <w:rsid w:val="00D56072"/>
    <w:rsid w:val="00D56E20"/>
    <w:rsid w:val="00D60A84"/>
    <w:rsid w:val="00D62A7A"/>
    <w:rsid w:val="00D67E85"/>
    <w:rsid w:val="00D72C51"/>
    <w:rsid w:val="00D76C28"/>
    <w:rsid w:val="00D77EFB"/>
    <w:rsid w:val="00D813B1"/>
    <w:rsid w:val="00D8176C"/>
    <w:rsid w:val="00D82784"/>
    <w:rsid w:val="00D84B29"/>
    <w:rsid w:val="00D85413"/>
    <w:rsid w:val="00D965FD"/>
    <w:rsid w:val="00D96911"/>
    <w:rsid w:val="00DB1B5D"/>
    <w:rsid w:val="00DB38CF"/>
    <w:rsid w:val="00DB4496"/>
    <w:rsid w:val="00DB4FC3"/>
    <w:rsid w:val="00DB6C2B"/>
    <w:rsid w:val="00DC0169"/>
    <w:rsid w:val="00DC017C"/>
    <w:rsid w:val="00DC1572"/>
    <w:rsid w:val="00DC3A59"/>
    <w:rsid w:val="00DC5308"/>
    <w:rsid w:val="00DD165B"/>
    <w:rsid w:val="00DD1BD3"/>
    <w:rsid w:val="00DD26F8"/>
    <w:rsid w:val="00DD28D0"/>
    <w:rsid w:val="00DD6B94"/>
    <w:rsid w:val="00DD70AC"/>
    <w:rsid w:val="00DE2B0C"/>
    <w:rsid w:val="00DE3673"/>
    <w:rsid w:val="00DE5485"/>
    <w:rsid w:val="00DF06AF"/>
    <w:rsid w:val="00DF4943"/>
    <w:rsid w:val="00E04330"/>
    <w:rsid w:val="00E04B95"/>
    <w:rsid w:val="00E1072B"/>
    <w:rsid w:val="00E1305F"/>
    <w:rsid w:val="00E144D3"/>
    <w:rsid w:val="00E14DCF"/>
    <w:rsid w:val="00E1745F"/>
    <w:rsid w:val="00E306CD"/>
    <w:rsid w:val="00E35194"/>
    <w:rsid w:val="00E37C95"/>
    <w:rsid w:val="00E41BFD"/>
    <w:rsid w:val="00E43430"/>
    <w:rsid w:val="00E47AB9"/>
    <w:rsid w:val="00E512A7"/>
    <w:rsid w:val="00E52485"/>
    <w:rsid w:val="00E52677"/>
    <w:rsid w:val="00E537C2"/>
    <w:rsid w:val="00E55C55"/>
    <w:rsid w:val="00E606C0"/>
    <w:rsid w:val="00E607B9"/>
    <w:rsid w:val="00E622B3"/>
    <w:rsid w:val="00E6599A"/>
    <w:rsid w:val="00E659BC"/>
    <w:rsid w:val="00E660DF"/>
    <w:rsid w:val="00E700F9"/>
    <w:rsid w:val="00E71BE0"/>
    <w:rsid w:val="00E8036E"/>
    <w:rsid w:val="00E83B9F"/>
    <w:rsid w:val="00E9215F"/>
    <w:rsid w:val="00E927C9"/>
    <w:rsid w:val="00E96E1B"/>
    <w:rsid w:val="00E97411"/>
    <w:rsid w:val="00EA05E3"/>
    <w:rsid w:val="00EA1222"/>
    <w:rsid w:val="00EA1940"/>
    <w:rsid w:val="00EA322A"/>
    <w:rsid w:val="00EA47B4"/>
    <w:rsid w:val="00EA5640"/>
    <w:rsid w:val="00EB0314"/>
    <w:rsid w:val="00EB0501"/>
    <w:rsid w:val="00EB0A71"/>
    <w:rsid w:val="00EC3BF9"/>
    <w:rsid w:val="00EC64CC"/>
    <w:rsid w:val="00EC6E9F"/>
    <w:rsid w:val="00ED3088"/>
    <w:rsid w:val="00ED45F8"/>
    <w:rsid w:val="00ED5A35"/>
    <w:rsid w:val="00ED7594"/>
    <w:rsid w:val="00ED79AD"/>
    <w:rsid w:val="00EE31D3"/>
    <w:rsid w:val="00EE5E03"/>
    <w:rsid w:val="00EE7C24"/>
    <w:rsid w:val="00EF655E"/>
    <w:rsid w:val="00F0737C"/>
    <w:rsid w:val="00F110CA"/>
    <w:rsid w:val="00F11F12"/>
    <w:rsid w:val="00F146B1"/>
    <w:rsid w:val="00F15A84"/>
    <w:rsid w:val="00F15E0C"/>
    <w:rsid w:val="00F249C3"/>
    <w:rsid w:val="00F24C66"/>
    <w:rsid w:val="00F2665E"/>
    <w:rsid w:val="00F272A3"/>
    <w:rsid w:val="00F325FD"/>
    <w:rsid w:val="00F32A8A"/>
    <w:rsid w:val="00F35531"/>
    <w:rsid w:val="00F366D1"/>
    <w:rsid w:val="00F4035C"/>
    <w:rsid w:val="00F40C88"/>
    <w:rsid w:val="00F50853"/>
    <w:rsid w:val="00F57BFA"/>
    <w:rsid w:val="00F61644"/>
    <w:rsid w:val="00F617F3"/>
    <w:rsid w:val="00F63109"/>
    <w:rsid w:val="00F6718A"/>
    <w:rsid w:val="00F710E8"/>
    <w:rsid w:val="00F7721F"/>
    <w:rsid w:val="00F7773B"/>
    <w:rsid w:val="00F838E9"/>
    <w:rsid w:val="00F841C3"/>
    <w:rsid w:val="00F842A7"/>
    <w:rsid w:val="00F8476D"/>
    <w:rsid w:val="00F853F4"/>
    <w:rsid w:val="00F9304B"/>
    <w:rsid w:val="00F93086"/>
    <w:rsid w:val="00F94324"/>
    <w:rsid w:val="00FA0812"/>
    <w:rsid w:val="00FA1FA5"/>
    <w:rsid w:val="00FA30F7"/>
    <w:rsid w:val="00FA3453"/>
    <w:rsid w:val="00FA491B"/>
    <w:rsid w:val="00FB7E30"/>
    <w:rsid w:val="00FC0D96"/>
    <w:rsid w:val="00FC17F3"/>
    <w:rsid w:val="00FC3731"/>
    <w:rsid w:val="00FC3C1E"/>
    <w:rsid w:val="00FD181E"/>
    <w:rsid w:val="00FD65B5"/>
    <w:rsid w:val="00FE7DB0"/>
    <w:rsid w:val="00FF4D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C3781-7757-45E9-A642-CC5A95E7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TotalTime>
  <Pages>7</Pages>
  <Words>1910</Words>
  <Characters>9853</Characters>
  <Application>Microsoft Office Word</Application>
  <DocSecurity>0</DocSecurity>
  <Lines>242</Lines>
  <Paragraphs>126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Panteleev, Sergey</cp:lastModifiedBy>
  <cp:revision>59</cp:revision>
  <dcterms:created xsi:type="dcterms:W3CDTF">2019-04-03T05:57:00Z</dcterms:created>
  <dcterms:modified xsi:type="dcterms:W3CDTF">2019-08-16T22:59:00Z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588f406c-da3c-4d65-836e-16dd5b6a512d</vt:lpwstr>
  </property>
  <property fmtid="{D5CDD505-2E9C-101B-9397-08002B2CF9AE}" pid="3" name="CTP_TimeStamp">
    <vt:lpwstr>2019-08-16 22:59:26Z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